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948B" w14:textId="77777777" w:rsidR="00FB1D2B" w:rsidRDefault="00FB1D2B" w:rsidP="00FB1D2B">
      <w:pPr>
        <w:rPr>
          <w:rFonts w:ascii="宋体" w:hAnsi="宋体" w:cs="宋体" w:hint="eastAsia"/>
          <w:spacing w:val="8"/>
          <w:sz w:val="24"/>
        </w:rPr>
      </w:pPr>
      <w:r>
        <w:rPr>
          <w:rFonts w:ascii="方正黑体_GBK" w:eastAsia="方正黑体_GBK" w:hAnsi="方正黑体_GBK" w:cs="方正黑体_GBK"/>
          <w:spacing w:val="8"/>
          <w:kern w:val="0"/>
          <w:sz w:val="32"/>
          <w:szCs w:val="32"/>
          <w:shd w:val="clear" w:color="auto" w:fill="FFFFFF"/>
          <w:lang w:bidi="ar"/>
        </w:rPr>
        <w:t>附件</w:t>
      </w:r>
      <w:r>
        <w:rPr>
          <w:rFonts w:ascii="Times New Roman" w:eastAsia="方正黑体_GBK" w:hAnsi="Times New Roman"/>
          <w:spacing w:val="8"/>
          <w:kern w:val="0"/>
          <w:sz w:val="32"/>
          <w:szCs w:val="32"/>
          <w:shd w:val="clear" w:color="auto" w:fill="FFFFFF"/>
          <w:lang w:bidi="ar"/>
        </w:rPr>
        <w:t>1</w:t>
      </w:r>
    </w:p>
    <w:p w14:paraId="7A176D6B" w14:textId="08B0071D" w:rsidR="00FB1D2B" w:rsidRDefault="00FB1D2B" w:rsidP="00FB1D2B">
      <w:pPr>
        <w:widowControl/>
        <w:shd w:val="clear" w:color="auto" w:fill="FFFFFF"/>
        <w:spacing w:before="158" w:after="158" w:line="600" w:lineRule="atLeast"/>
        <w:jc w:val="center"/>
        <w:rPr>
          <w:rFonts w:ascii="宋体" w:hAnsi="宋体" w:cs="宋体" w:hint="eastAsia"/>
          <w:spacing w:val="8"/>
          <w:sz w:val="24"/>
        </w:rPr>
      </w:pPr>
      <w:r>
        <w:rPr>
          <w:rFonts w:ascii="方正小标宋_GBK" w:eastAsia="方正小标宋_GBK" w:hAnsi="方正小标宋_GBK" w:cs="方正小标宋_GBK"/>
          <w:spacing w:val="8"/>
          <w:kern w:val="0"/>
          <w:sz w:val="44"/>
          <w:szCs w:val="44"/>
          <w:shd w:val="clear" w:color="auto" w:fill="FFFFFF"/>
          <w:lang w:bidi="ar"/>
        </w:rPr>
        <w:t>教育部支持政策清单</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012"/>
        <w:gridCol w:w="7274"/>
      </w:tblGrid>
      <w:tr w:rsidR="00FB1D2B" w14:paraId="1E4918C7" w14:textId="77777777" w:rsidTr="000D5EA0">
        <w:trPr>
          <w:trHeight w:val="567"/>
          <w:jc w:val="center"/>
        </w:trPr>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CDAD03" w14:textId="77777777" w:rsidR="00FB1D2B" w:rsidRDefault="00FB1D2B" w:rsidP="000D5EA0">
            <w:pPr>
              <w:widowControl/>
              <w:spacing w:before="158" w:after="158" w:line="400" w:lineRule="atLeast"/>
              <w:jc w:val="center"/>
            </w:pPr>
            <w:r>
              <w:rPr>
                <w:rFonts w:ascii="方正黑体_GBK" w:eastAsia="方正黑体_GBK" w:hAnsi="方正黑体_GBK" w:cs="方正黑体_GBK"/>
                <w:kern w:val="0"/>
                <w:sz w:val="24"/>
                <w:lang w:bidi="ar"/>
              </w:rPr>
              <w:t>序号</w:t>
            </w:r>
          </w:p>
        </w:tc>
        <w:tc>
          <w:tcPr>
            <w:tcW w:w="7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7331C5" w14:textId="77777777" w:rsidR="00FB1D2B" w:rsidRDefault="00FB1D2B" w:rsidP="000D5EA0">
            <w:pPr>
              <w:widowControl/>
              <w:spacing w:before="158" w:after="158" w:line="400" w:lineRule="atLeast"/>
              <w:jc w:val="center"/>
            </w:pPr>
            <w:r>
              <w:rPr>
                <w:rFonts w:ascii="方正黑体_GBK" w:eastAsia="方正黑体_GBK" w:hAnsi="方正黑体_GBK" w:cs="方正黑体_GBK"/>
                <w:kern w:val="0"/>
                <w:sz w:val="24"/>
                <w:lang w:bidi="ar"/>
              </w:rPr>
              <w:t>政</w:t>
            </w:r>
            <w:r>
              <w:rPr>
                <w:rFonts w:ascii="Times New Roman" w:eastAsia="方正黑体_GBK" w:hAnsi="Times New Roman"/>
                <w:kern w:val="0"/>
                <w:sz w:val="24"/>
                <w:lang w:bidi="ar"/>
              </w:rPr>
              <w:t> </w:t>
            </w:r>
            <w:r>
              <w:rPr>
                <w:rFonts w:ascii="方正黑体_GBK" w:eastAsia="方正黑体_GBK" w:hAnsi="方正黑体_GBK" w:cs="方正黑体_GBK"/>
                <w:kern w:val="0"/>
                <w:sz w:val="24"/>
                <w:lang w:bidi="ar"/>
              </w:rPr>
              <w:t>策</w:t>
            </w:r>
            <w:r>
              <w:rPr>
                <w:rFonts w:ascii="Times New Roman" w:eastAsia="方正黑体_GBK" w:hAnsi="Times New Roman"/>
                <w:kern w:val="0"/>
                <w:sz w:val="24"/>
                <w:lang w:bidi="ar"/>
              </w:rPr>
              <w:t> </w:t>
            </w:r>
            <w:r>
              <w:rPr>
                <w:rFonts w:ascii="方正黑体_GBK" w:eastAsia="方正黑体_GBK" w:hAnsi="方正黑体_GBK" w:cs="方正黑体_GBK"/>
                <w:kern w:val="0"/>
                <w:sz w:val="24"/>
                <w:lang w:bidi="ar"/>
              </w:rPr>
              <w:t>内</w:t>
            </w:r>
            <w:r>
              <w:rPr>
                <w:rFonts w:ascii="Times New Roman" w:eastAsia="方正黑体_GBK" w:hAnsi="Times New Roman"/>
                <w:kern w:val="0"/>
                <w:sz w:val="24"/>
                <w:lang w:bidi="ar"/>
              </w:rPr>
              <w:t> </w:t>
            </w:r>
            <w:r>
              <w:rPr>
                <w:rFonts w:ascii="方正黑体_GBK" w:eastAsia="方正黑体_GBK" w:hAnsi="方正黑体_GBK" w:cs="方正黑体_GBK"/>
                <w:kern w:val="0"/>
                <w:sz w:val="24"/>
                <w:lang w:bidi="ar"/>
              </w:rPr>
              <w:t>容</w:t>
            </w:r>
          </w:p>
        </w:tc>
      </w:tr>
      <w:tr w:rsidR="00FB1D2B" w14:paraId="31EA4495" w14:textId="77777777" w:rsidTr="000D5EA0">
        <w:trPr>
          <w:trHeight w:val="567"/>
          <w:jc w:val="center"/>
        </w:trPr>
        <w:tc>
          <w:tcPr>
            <w:tcW w:w="10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84555" w14:textId="77777777" w:rsidR="00FB1D2B" w:rsidRDefault="00FB1D2B" w:rsidP="000D5EA0">
            <w:pPr>
              <w:widowControl/>
              <w:spacing w:before="158" w:after="158" w:line="400" w:lineRule="atLeast"/>
              <w:jc w:val="center"/>
            </w:pPr>
            <w:r>
              <w:rPr>
                <w:rFonts w:ascii="Times New Roman" w:hAnsi="Times New Roman"/>
                <w:kern w:val="0"/>
                <w:sz w:val="24"/>
                <w:lang w:bidi="ar"/>
              </w:rPr>
              <w:t>1</w:t>
            </w:r>
          </w:p>
        </w:tc>
        <w:tc>
          <w:tcPr>
            <w:tcW w:w="78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8D32C" w14:textId="77777777" w:rsidR="00FB1D2B" w:rsidRDefault="00FB1D2B" w:rsidP="000D5EA0">
            <w:pPr>
              <w:widowControl/>
              <w:spacing w:before="158" w:after="158" w:line="400" w:lineRule="atLeast"/>
              <w:jc w:val="left"/>
            </w:pPr>
            <w:r>
              <w:rPr>
                <w:rFonts w:ascii="宋体" w:hAnsi="宋体" w:cs="宋体" w:hint="eastAsia"/>
                <w:kern w:val="0"/>
                <w:sz w:val="24"/>
                <w:lang w:bidi="ar"/>
              </w:rPr>
              <w:t>支持安徽创建</w:t>
            </w:r>
            <w:r>
              <w:rPr>
                <w:rFonts w:ascii="Times New Roman" w:hAnsi="Times New Roman"/>
                <w:kern w:val="0"/>
                <w:sz w:val="24"/>
                <w:lang w:bidi="ar"/>
              </w:rPr>
              <w:t>50</w:t>
            </w:r>
            <w:r>
              <w:rPr>
                <w:rFonts w:ascii="宋体" w:hAnsi="宋体" w:cs="宋体" w:hint="eastAsia"/>
                <w:kern w:val="0"/>
                <w:sz w:val="24"/>
                <w:lang w:bidi="ar"/>
              </w:rPr>
              <w:t>所左右国家级优质中职学校和一批优质专业；创建</w:t>
            </w:r>
            <w:r>
              <w:rPr>
                <w:rFonts w:ascii="Times New Roman" w:hAnsi="Times New Roman"/>
                <w:kern w:val="0"/>
                <w:sz w:val="24"/>
                <w:lang w:bidi="ar"/>
              </w:rPr>
              <w:t>15</w:t>
            </w:r>
            <w:r>
              <w:rPr>
                <w:rFonts w:ascii="宋体" w:hAnsi="宋体" w:cs="宋体" w:hint="eastAsia"/>
                <w:kern w:val="0"/>
                <w:sz w:val="24"/>
                <w:lang w:bidi="ar"/>
              </w:rPr>
              <w:t>个左右国家</w:t>
            </w:r>
            <w:r>
              <w:rPr>
                <w:rFonts w:ascii="Times New Roman" w:hAnsi="Times New Roman"/>
                <w:kern w:val="0"/>
                <w:sz w:val="24"/>
                <w:lang w:bidi="ar"/>
              </w:rPr>
              <w:t>“</w:t>
            </w:r>
            <w:r>
              <w:rPr>
                <w:rFonts w:ascii="宋体" w:hAnsi="宋体" w:cs="宋体" w:hint="eastAsia"/>
                <w:kern w:val="0"/>
                <w:sz w:val="24"/>
                <w:lang w:bidi="ar"/>
              </w:rPr>
              <w:t>双高计划</w:t>
            </w:r>
            <w:r>
              <w:rPr>
                <w:rFonts w:ascii="Times New Roman" w:hAnsi="Times New Roman"/>
                <w:kern w:val="0"/>
                <w:sz w:val="24"/>
                <w:lang w:bidi="ar"/>
              </w:rPr>
              <w:t>”</w:t>
            </w:r>
            <w:r>
              <w:rPr>
                <w:rFonts w:ascii="宋体" w:hAnsi="宋体" w:cs="宋体" w:hint="eastAsia"/>
                <w:kern w:val="0"/>
                <w:sz w:val="24"/>
                <w:lang w:bidi="ar"/>
              </w:rPr>
              <w:t>学校和专业群。</w:t>
            </w:r>
          </w:p>
        </w:tc>
      </w:tr>
      <w:tr w:rsidR="00FB1D2B" w14:paraId="016AF008" w14:textId="77777777" w:rsidTr="000D5EA0">
        <w:trPr>
          <w:trHeight w:val="567"/>
          <w:jc w:val="center"/>
        </w:trPr>
        <w:tc>
          <w:tcPr>
            <w:tcW w:w="10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55DCE0" w14:textId="77777777" w:rsidR="00FB1D2B" w:rsidRDefault="00FB1D2B" w:rsidP="000D5EA0">
            <w:pPr>
              <w:widowControl/>
              <w:spacing w:before="158" w:after="158" w:line="400" w:lineRule="atLeast"/>
              <w:jc w:val="center"/>
            </w:pPr>
            <w:r>
              <w:rPr>
                <w:rFonts w:ascii="Times New Roman" w:hAnsi="Times New Roman"/>
                <w:kern w:val="0"/>
                <w:sz w:val="24"/>
                <w:lang w:bidi="ar"/>
              </w:rPr>
              <w:t>2</w:t>
            </w:r>
          </w:p>
        </w:tc>
        <w:tc>
          <w:tcPr>
            <w:tcW w:w="78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074190" w14:textId="77777777" w:rsidR="00FB1D2B" w:rsidRDefault="00FB1D2B" w:rsidP="000D5EA0">
            <w:pPr>
              <w:widowControl/>
              <w:spacing w:before="158" w:after="158" w:line="400" w:lineRule="atLeast"/>
              <w:jc w:val="left"/>
            </w:pPr>
            <w:r>
              <w:rPr>
                <w:rFonts w:ascii="宋体" w:hAnsi="宋体" w:cs="宋体" w:hint="eastAsia"/>
                <w:kern w:val="0"/>
                <w:sz w:val="24"/>
                <w:lang w:bidi="ar"/>
              </w:rPr>
              <w:t>支持安徽高职院校与中职学校组建区域性、行业性联合职业技术学院，在中职学校设置分校或分院，重点培养五年一贯制高素质技术技能人才；部省共建</w:t>
            </w:r>
            <w:r>
              <w:rPr>
                <w:rFonts w:ascii="Times New Roman" w:hAnsi="Times New Roman"/>
                <w:kern w:val="0"/>
                <w:sz w:val="24"/>
                <w:lang w:bidi="ar"/>
              </w:rPr>
              <w:t>1—2</w:t>
            </w:r>
            <w:r>
              <w:rPr>
                <w:rFonts w:ascii="宋体" w:hAnsi="宋体" w:cs="宋体" w:hint="eastAsia"/>
                <w:kern w:val="0"/>
                <w:sz w:val="24"/>
                <w:lang w:bidi="ar"/>
              </w:rPr>
              <w:t>所优质高职院校。</w:t>
            </w:r>
          </w:p>
        </w:tc>
      </w:tr>
      <w:tr w:rsidR="00FB1D2B" w14:paraId="59368D93" w14:textId="77777777" w:rsidTr="000D5EA0">
        <w:trPr>
          <w:trHeight w:val="567"/>
          <w:jc w:val="center"/>
        </w:trPr>
        <w:tc>
          <w:tcPr>
            <w:tcW w:w="10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717A7" w14:textId="77777777" w:rsidR="00FB1D2B" w:rsidRDefault="00FB1D2B" w:rsidP="000D5EA0">
            <w:pPr>
              <w:widowControl/>
              <w:spacing w:before="158" w:after="158" w:line="400" w:lineRule="atLeast"/>
              <w:jc w:val="center"/>
            </w:pPr>
            <w:r>
              <w:rPr>
                <w:rFonts w:ascii="Times New Roman" w:hAnsi="Times New Roman"/>
                <w:kern w:val="0"/>
                <w:sz w:val="24"/>
                <w:lang w:bidi="ar"/>
              </w:rPr>
              <w:t>3</w:t>
            </w:r>
          </w:p>
        </w:tc>
        <w:tc>
          <w:tcPr>
            <w:tcW w:w="78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35D14" w14:textId="77777777" w:rsidR="00FB1D2B" w:rsidRDefault="00FB1D2B" w:rsidP="000D5EA0">
            <w:pPr>
              <w:widowControl/>
              <w:spacing w:before="158" w:after="158" w:line="400" w:lineRule="atLeast"/>
              <w:jc w:val="left"/>
            </w:pPr>
            <w:r>
              <w:rPr>
                <w:rFonts w:ascii="宋体" w:hAnsi="宋体" w:cs="宋体" w:hint="eastAsia"/>
                <w:kern w:val="0"/>
                <w:sz w:val="24"/>
                <w:lang w:bidi="ar"/>
              </w:rPr>
              <w:t>支持安徽稳步发展本科层次职业教育；支持有条件的应用型本科高校转办职业技术师范类院校；支持具有硕士学位授予权的普通本科高校与产教融合型企业联合培养专业硕士。</w:t>
            </w:r>
          </w:p>
        </w:tc>
      </w:tr>
      <w:tr w:rsidR="00FB1D2B" w14:paraId="1B76A692" w14:textId="77777777" w:rsidTr="000D5EA0">
        <w:trPr>
          <w:trHeight w:val="567"/>
          <w:jc w:val="center"/>
        </w:trPr>
        <w:tc>
          <w:tcPr>
            <w:tcW w:w="10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21AEB" w14:textId="77777777" w:rsidR="00FB1D2B" w:rsidRDefault="00FB1D2B" w:rsidP="000D5EA0">
            <w:pPr>
              <w:widowControl/>
              <w:spacing w:before="158" w:after="158" w:line="400" w:lineRule="atLeast"/>
              <w:jc w:val="center"/>
            </w:pPr>
            <w:r>
              <w:rPr>
                <w:rFonts w:ascii="Times New Roman" w:hAnsi="Times New Roman"/>
                <w:kern w:val="0"/>
                <w:sz w:val="24"/>
                <w:lang w:bidi="ar"/>
              </w:rPr>
              <w:t>4</w:t>
            </w:r>
          </w:p>
        </w:tc>
        <w:tc>
          <w:tcPr>
            <w:tcW w:w="78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2F6D08" w14:textId="77777777" w:rsidR="00FB1D2B" w:rsidRDefault="00FB1D2B" w:rsidP="000D5EA0">
            <w:pPr>
              <w:widowControl/>
              <w:spacing w:before="158" w:after="158" w:line="400" w:lineRule="atLeast"/>
              <w:jc w:val="left"/>
            </w:pPr>
            <w:r>
              <w:rPr>
                <w:rFonts w:ascii="宋体" w:hAnsi="宋体" w:cs="宋体" w:hint="eastAsia"/>
                <w:kern w:val="0"/>
                <w:sz w:val="24"/>
                <w:lang w:bidi="ar"/>
              </w:rPr>
              <w:t>支持安徽增加本科和专业学位研究生招生计划。</w:t>
            </w:r>
          </w:p>
        </w:tc>
      </w:tr>
      <w:tr w:rsidR="00FB1D2B" w14:paraId="45B02290" w14:textId="77777777" w:rsidTr="000D5EA0">
        <w:trPr>
          <w:trHeight w:val="567"/>
          <w:jc w:val="center"/>
        </w:trPr>
        <w:tc>
          <w:tcPr>
            <w:tcW w:w="10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00A3" w14:textId="77777777" w:rsidR="00FB1D2B" w:rsidRDefault="00FB1D2B" w:rsidP="000D5EA0">
            <w:pPr>
              <w:widowControl/>
              <w:spacing w:before="158" w:after="158" w:line="400" w:lineRule="atLeast"/>
              <w:jc w:val="center"/>
            </w:pPr>
            <w:r>
              <w:rPr>
                <w:rFonts w:ascii="Times New Roman" w:hAnsi="Times New Roman"/>
                <w:kern w:val="0"/>
                <w:sz w:val="24"/>
                <w:lang w:bidi="ar"/>
              </w:rPr>
              <w:t>5</w:t>
            </w:r>
          </w:p>
        </w:tc>
        <w:tc>
          <w:tcPr>
            <w:tcW w:w="78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E23FA3" w14:textId="77777777" w:rsidR="00FB1D2B" w:rsidRDefault="00FB1D2B" w:rsidP="000D5EA0">
            <w:pPr>
              <w:widowControl/>
              <w:spacing w:before="158" w:after="158" w:line="400" w:lineRule="atLeast"/>
              <w:jc w:val="left"/>
            </w:pPr>
            <w:r>
              <w:rPr>
                <w:rFonts w:ascii="宋体" w:hAnsi="宋体" w:cs="宋体" w:hint="eastAsia"/>
                <w:kern w:val="0"/>
                <w:sz w:val="24"/>
                <w:lang w:bidi="ar"/>
              </w:rPr>
              <w:t>支持安徽申报建设若干个国家级产教融合型城市、企业、实训基地。</w:t>
            </w:r>
          </w:p>
        </w:tc>
      </w:tr>
      <w:tr w:rsidR="00FB1D2B" w14:paraId="5B33A998" w14:textId="77777777" w:rsidTr="000D5EA0">
        <w:trPr>
          <w:trHeight w:val="567"/>
          <w:jc w:val="center"/>
        </w:trPr>
        <w:tc>
          <w:tcPr>
            <w:tcW w:w="10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AB9B2" w14:textId="77777777" w:rsidR="00FB1D2B" w:rsidRDefault="00FB1D2B" w:rsidP="000D5EA0">
            <w:pPr>
              <w:widowControl/>
              <w:spacing w:before="158" w:after="158" w:line="400" w:lineRule="atLeast"/>
              <w:jc w:val="center"/>
            </w:pPr>
            <w:r>
              <w:rPr>
                <w:rFonts w:ascii="Times New Roman" w:hAnsi="Times New Roman"/>
                <w:kern w:val="0"/>
                <w:sz w:val="24"/>
                <w:lang w:bidi="ar"/>
              </w:rPr>
              <w:t>6</w:t>
            </w:r>
          </w:p>
        </w:tc>
        <w:tc>
          <w:tcPr>
            <w:tcW w:w="78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228ACD" w14:textId="77777777" w:rsidR="00FB1D2B" w:rsidRDefault="00FB1D2B" w:rsidP="000D5EA0">
            <w:pPr>
              <w:widowControl/>
              <w:spacing w:before="158" w:after="158" w:line="400" w:lineRule="atLeast"/>
              <w:jc w:val="left"/>
            </w:pPr>
            <w:r>
              <w:rPr>
                <w:rFonts w:ascii="宋体" w:hAnsi="宋体" w:cs="宋体" w:hint="eastAsia"/>
                <w:kern w:val="0"/>
                <w:sz w:val="24"/>
                <w:lang w:bidi="ar"/>
              </w:rPr>
              <w:t>支持安徽行业龙头企业设立</w:t>
            </w:r>
            <w:r>
              <w:rPr>
                <w:rFonts w:ascii="Times New Roman" w:hAnsi="Times New Roman"/>
                <w:kern w:val="0"/>
                <w:sz w:val="24"/>
                <w:lang w:bidi="ar"/>
              </w:rPr>
              <w:t>1+X</w:t>
            </w:r>
            <w:r>
              <w:rPr>
                <w:rFonts w:ascii="宋体" w:hAnsi="宋体" w:cs="宋体" w:hint="eastAsia"/>
                <w:kern w:val="0"/>
                <w:sz w:val="24"/>
                <w:lang w:bidi="ar"/>
              </w:rPr>
              <w:t>职业技能等级证书。</w:t>
            </w:r>
          </w:p>
        </w:tc>
      </w:tr>
      <w:tr w:rsidR="00FB1D2B" w14:paraId="095D742C" w14:textId="77777777" w:rsidTr="000D5EA0">
        <w:trPr>
          <w:trHeight w:val="567"/>
          <w:jc w:val="center"/>
        </w:trPr>
        <w:tc>
          <w:tcPr>
            <w:tcW w:w="10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FE253A" w14:textId="77777777" w:rsidR="00FB1D2B" w:rsidRDefault="00FB1D2B" w:rsidP="000D5EA0">
            <w:pPr>
              <w:widowControl/>
              <w:spacing w:before="158" w:after="158" w:line="400" w:lineRule="atLeast"/>
              <w:jc w:val="center"/>
            </w:pPr>
            <w:r>
              <w:rPr>
                <w:rFonts w:ascii="Times New Roman" w:hAnsi="Times New Roman"/>
                <w:kern w:val="0"/>
                <w:sz w:val="24"/>
                <w:lang w:bidi="ar"/>
              </w:rPr>
              <w:t>7</w:t>
            </w:r>
          </w:p>
        </w:tc>
        <w:tc>
          <w:tcPr>
            <w:tcW w:w="78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70953" w14:textId="77777777" w:rsidR="00FB1D2B" w:rsidRDefault="00FB1D2B" w:rsidP="000D5EA0">
            <w:pPr>
              <w:widowControl/>
              <w:spacing w:before="158" w:after="158" w:line="400" w:lineRule="atLeast"/>
              <w:jc w:val="left"/>
            </w:pPr>
            <w:r>
              <w:rPr>
                <w:rFonts w:ascii="宋体" w:hAnsi="宋体" w:cs="宋体" w:hint="eastAsia"/>
                <w:kern w:val="0"/>
                <w:sz w:val="24"/>
                <w:lang w:bidi="ar"/>
              </w:rPr>
              <w:t>支持安徽每年承办</w:t>
            </w:r>
            <w:r>
              <w:rPr>
                <w:rFonts w:ascii="Times New Roman" w:hAnsi="Times New Roman"/>
                <w:kern w:val="0"/>
                <w:sz w:val="24"/>
                <w:lang w:bidi="ar"/>
              </w:rPr>
              <w:t>5—6</w:t>
            </w:r>
            <w:r>
              <w:rPr>
                <w:rFonts w:ascii="宋体" w:hAnsi="宋体" w:cs="宋体" w:hint="eastAsia"/>
                <w:kern w:val="0"/>
                <w:sz w:val="24"/>
                <w:lang w:bidi="ar"/>
              </w:rPr>
              <w:t>个全国职业院校技能大赛项目，并成为主赛区。</w:t>
            </w:r>
          </w:p>
        </w:tc>
      </w:tr>
    </w:tbl>
    <w:p w14:paraId="613E663E" w14:textId="77777777" w:rsidR="00FB1D2B" w:rsidRDefault="00FB1D2B" w:rsidP="00FB1D2B">
      <w:pPr>
        <w:widowControl/>
        <w:shd w:val="clear" w:color="auto" w:fill="FFFFFF"/>
        <w:wordWrap w:val="0"/>
        <w:spacing w:before="158" w:after="158" w:line="100" w:lineRule="atLeast"/>
        <w:rPr>
          <w:rFonts w:ascii="宋体" w:hAnsi="宋体" w:cs="宋体" w:hint="eastAsia"/>
          <w:spacing w:val="8"/>
          <w:sz w:val="24"/>
        </w:rPr>
      </w:pPr>
      <w:r>
        <w:rPr>
          <w:rFonts w:ascii="Times New Roman" w:hAnsi="Times New Roman"/>
          <w:spacing w:val="8"/>
          <w:kern w:val="0"/>
          <w:szCs w:val="21"/>
          <w:shd w:val="clear" w:color="auto" w:fill="FFFFFF"/>
          <w:lang w:bidi="ar"/>
        </w:rPr>
        <w:t> </w:t>
      </w:r>
    </w:p>
    <w:p w14:paraId="43594DF9" w14:textId="640DA073" w:rsidR="00FB1D2B" w:rsidRDefault="00FB1D2B" w:rsidP="00FB1D2B">
      <w:pPr>
        <w:widowControl/>
        <w:shd w:val="clear" w:color="auto" w:fill="FFFFFF"/>
        <w:wordWrap w:val="0"/>
        <w:spacing w:before="158" w:after="158" w:line="600" w:lineRule="atLeast"/>
        <w:rPr>
          <w:rFonts w:ascii="Times New Roman" w:hAnsi="Times New Roman"/>
          <w:spacing w:val="8"/>
          <w:kern w:val="0"/>
          <w:szCs w:val="21"/>
          <w:shd w:val="clear" w:color="auto" w:fill="FFFFFF"/>
          <w:lang w:bidi="ar"/>
        </w:rPr>
      </w:pPr>
    </w:p>
    <w:p w14:paraId="79D14F77" w14:textId="6DE27373" w:rsidR="00FB1D2B" w:rsidRDefault="00FB1D2B" w:rsidP="00FB1D2B">
      <w:pPr>
        <w:widowControl/>
        <w:shd w:val="clear" w:color="auto" w:fill="FFFFFF"/>
        <w:wordWrap w:val="0"/>
        <w:spacing w:before="158" w:after="158" w:line="600" w:lineRule="atLeast"/>
        <w:rPr>
          <w:rFonts w:ascii="Times New Roman" w:hAnsi="Times New Roman"/>
          <w:spacing w:val="8"/>
          <w:kern w:val="0"/>
          <w:szCs w:val="21"/>
          <w:shd w:val="clear" w:color="auto" w:fill="FFFFFF"/>
          <w:lang w:bidi="ar"/>
        </w:rPr>
      </w:pPr>
    </w:p>
    <w:p w14:paraId="23740049" w14:textId="77777777" w:rsidR="00FB1D2B" w:rsidRDefault="00FB1D2B" w:rsidP="00FB1D2B">
      <w:pPr>
        <w:widowControl/>
        <w:shd w:val="clear" w:color="auto" w:fill="FFFFFF"/>
        <w:wordWrap w:val="0"/>
        <w:spacing w:before="158" w:after="158" w:line="600" w:lineRule="atLeast"/>
        <w:rPr>
          <w:rFonts w:ascii="Times New Roman" w:hAnsi="Times New Roman" w:hint="eastAsia"/>
          <w:spacing w:val="8"/>
          <w:kern w:val="0"/>
          <w:szCs w:val="21"/>
          <w:shd w:val="clear" w:color="auto" w:fill="FFFFFF"/>
          <w:lang w:bidi="ar"/>
        </w:rPr>
      </w:pPr>
    </w:p>
    <w:p w14:paraId="54110FF7" w14:textId="77777777" w:rsidR="00FB1D2B" w:rsidRDefault="00FB1D2B" w:rsidP="00FB1D2B">
      <w:pPr>
        <w:widowControl/>
        <w:shd w:val="clear" w:color="auto" w:fill="FFFFFF"/>
        <w:wordWrap w:val="0"/>
        <w:spacing w:before="158" w:after="158" w:line="600" w:lineRule="atLeast"/>
        <w:rPr>
          <w:rFonts w:ascii="宋体" w:hAnsi="宋体" w:cs="宋体" w:hint="eastAsia"/>
          <w:spacing w:val="8"/>
          <w:sz w:val="24"/>
        </w:rPr>
      </w:pPr>
      <w:r>
        <w:rPr>
          <w:rFonts w:ascii="方正黑体_GBK" w:eastAsia="方正黑体_GBK" w:hAnsi="方正黑体_GBK" w:cs="方正黑体_GBK"/>
          <w:spacing w:val="8"/>
          <w:kern w:val="0"/>
          <w:sz w:val="32"/>
          <w:szCs w:val="32"/>
          <w:shd w:val="clear" w:color="auto" w:fill="FFFFFF"/>
          <w:lang w:bidi="ar"/>
        </w:rPr>
        <w:lastRenderedPageBreak/>
        <w:t>附件</w:t>
      </w:r>
      <w:r>
        <w:rPr>
          <w:rFonts w:ascii="Times New Roman" w:hAnsi="Times New Roman"/>
          <w:spacing w:val="8"/>
          <w:kern w:val="0"/>
          <w:sz w:val="32"/>
          <w:szCs w:val="32"/>
          <w:shd w:val="clear" w:color="auto" w:fill="FFFFFF"/>
          <w:lang w:bidi="ar"/>
        </w:rPr>
        <w:t>2</w:t>
      </w:r>
    </w:p>
    <w:p w14:paraId="2D15A7C2" w14:textId="77777777" w:rsidR="00FB1D2B" w:rsidRDefault="00FB1D2B" w:rsidP="00FB1D2B">
      <w:pPr>
        <w:widowControl/>
        <w:shd w:val="clear" w:color="auto" w:fill="FFFFFF"/>
        <w:wordWrap w:val="0"/>
        <w:spacing w:before="158" w:after="158" w:line="600" w:lineRule="atLeast"/>
        <w:jc w:val="center"/>
        <w:rPr>
          <w:rFonts w:ascii="宋体" w:hAnsi="宋体" w:cs="宋体" w:hint="eastAsia"/>
          <w:spacing w:val="8"/>
          <w:sz w:val="24"/>
        </w:rPr>
      </w:pPr>
      <w:r>
        <w:rPr>
          <w:rFonts w:ascii="方正小标宋_GBK" w:eastAsia="方正小标宋_GBK" w:hAnsi="方正小标宋_GBK" w:cs="方正小标宋_GBK"/>
          <w:spacing w:val="8"/>
          <w:kern w:val="0"/>
          <w:sz w:val="44"/>
          <w:szCs w:val="44"/>
          <w:shd w:val="clear" w:color="auto" w:fill="FFFFFF"/>
          <w:lang w:bidi="ar"/>
        </w:rPr>
        <w:t>安徽省工作任务清单</w:t>
      </w:r>
    </w:p>
    <w:tbl>
      <w:tblPr>
        <w:tblW w:w="0" w:type="auto"/>
        <w:jc w:val="center"/>
        <w:tblCellMar>
          <w:left w:w="0" w:type="dxa"/>
          <w:right w:w="0" w:type="dxa"/>
        </w:tblCellMar>
        <w:tblLook w:val="0000" w:firstRow="0" w:lastRow="0" w:firstColumn="0" w:lastColumn="0" w:noHBand="0" w:noVBand="0"/>
      </w:tblPr>
      <w:tblGrid>
        <w:gridCol w:w="623"/>
        <w:gridCol w:w="5322"/>
        <w:gridCol w:w="2341"/>
      </w:tblGrid>
      <w:tr w:rsidR="00FB1D2B" w14:paraId="3570407B" w14:textId="77777777" w:rsidTr="00FB1D2B">
        <w:trPr>
          <w:trHeight w:val="567"/>
          <w:jc w:val="center"/>
        </w:trPr>
        <w:tc>
          <w:tcPr>
            <w:tcW w:w="623" w:type="dxa"/>
            <w:tcBorders>
              <w:top w:val="single" w:sz="8" w:space="0" w:color="000000"/>
              <w:left w:val="single" w:sz="8" w:space="0" w:color="000000"/>
              <w:bottom w:val="single" w:sz="8" w:space="0" w:color="000000"/>
              <w:right w:val="single" w:sz="8" w:space="0" w:color="000000"/>
            </w:tcBorders>
            <w:vAlign w:val="center"/>
          </w:tcPr>
          <w:p w14:paraId="28ECA68C" w14:textId="77777777" w:rsidR="00FB1D2B" w:rsidRDefault="00FB1D2B" w:rsidP="000D5EA0">
            <w:pPr>
              <w:widowControl/>
              <w:spacing w:before="158" w:after="158" w:line="400" w:lineRule="atLeast"/>
              <w:jc w:val="center"/>
            </w:pPr>
            <w:r>
              <w:rPr>
                <w:rFonts w:ascii="方正黑体_GBK" w:eastAsia="方正黑体_GBK" w:hAnsi="方正黑体_GBK" w:cs="方正黑体_GBK"/>
                <w:kern w:val="0"/>
                <w:sz w:val="24"/>
                <w:lang w:bidi="ar"/>
              </w:rPr>
              <w:t>序号</w:t>
            </w:r>
          </w:p>
        </w:tc>
        <w:tc>
          <w:tcPr>
            <w:tcW w:w="5322" w:type="dxa"/>
            <w:tcBorders>
              <w:top w:val="single" w:sz="8" w:space="0" w:color="000000"/>
              <w:left w:val="nil"/>
              <w:bottom w:val="single" w:sz="8" w:space="0" w:color="000000"/>
              <w:right w:val="single" w:sz="8" w:space="0" w:color="000000"/>
            </w:tcBorders>
            <w:vAlign w:val="center"/>
          </w:tcPr>
          <w:p w14:paraId="19BE0481" w14:textId="77777777" w:rsidR="00FB1D2B" w:rsidRDefault="00FB1D2B" w:rsidP="000D5EA0">
            <w:pPr>
              <w:widowControl/>
              <w:spacing w:before="158" w:after="158" w:line="400" w:lineRule="atLeast"/>
              <w:jc w:val="center"/>
            </w:pPr>
            <w:r>
              <w:rPr>
                <w:rFonts w:ascii="方正黑体_GBK" w:eastAsia="方正黑体_GBK" w:hAnsi="方正黑体_GBK" w:cs="方正黑体_GBK"/>
                <w:kern w:val="0"/>
                <w:sz w:val="24"/>
                <w:lang w:bidi="ar"/>
              </w:rPr>
              <w:t>主要任务</w:t>
            </w:r>
          </w:p>
        </w:tc>
        <w:tc>
          <w:tcPr>
            <w:tcW w:w="2341" w:type="dxa"/>
            <w:tcBorders>
              <w:top w:val="single" w:sz="8" w:space="0" w:color="000000"/>
              <w:left w:val="nil"/>
              <w:bottom w:val="single" w:sz="8" w:space="0" w:color="000000"/>
              <w:right w:val="single" w:sz="8" w:space="0" w:color="000000"/>
            </w:tcBorders>
            <w:vAlign w:val="center"/>
          </w:tcPr>
          <w:p w14:paraId="29BF92D2" w14:textId="77777777" w:rsidR="00FB1D2B" w:rsidRDefault="00FB1D2B" w:rsidP="000D5EA0">
            <w:pPr>
              <w:widowControl/>
              <w:spacing w:before="158" w:after="158" w:line="400" w:lineRule="atLeast"/>
              <w:jc w:val="center"/>
            </w:pPr>
            <w:r>
              <w:rPr>
                <w:rFonts w:ascii="方正黑体_GBK" w:eastAsia="方正黑体_GBK" w:hAnsi="方正黑体_GBK" w:cs="方正黑体_GBK"/>
                <w:kern w:val="0"/>
                <w:sz w:val="24"/>
                <w:lang w:bidi="ar"/>
              </w:rPr>
              <w:t>责任部门</w:t>
            </w:r>
          </w:p>
        </w:tc>
      </w:tr>
      <w:tr w:rsidR="00FB1D2B" w14:paraId="14EA5D7C" w14:textId="77777777" w:rsidTr="00FB1D2B">
        <w:trPr>
          <w:trHeight w:val="1335"/>
          <w:jc w:val="center"/>
        </w:trPr>
        <w:tc>
          <w:tcPr>
            <w:tcW w:w="623" w:type="dxa"/>
            <w:tcBorders>
              <w:top w:val="nil"/>
              <w:left w:val="single" w:sz="8" w:space="0" w:color="000000"/>
              <w:bottom w:val="single" w:sz="8" w:space="0" w:color="000000"/>
              <w:right w:val="single" w:sz="8" w:space="0" w:color="000000"/>
            </w:tcBorders>
            <w:vAlign w:val="center"/>
          </w:tcPr>
          <w:p w14:paraId="2E667F62" w14:textId="77777777" w:rsidR="00FB1D2B" w:rsidRDefault="00FB1D2B" w:rsidP="000D5EA0">
            <w:pPr>
              <w:widowControl/>
              <w:spacing w:before="158" w:after="158" w:line="400" w:lineRule="atLeast"/>
              <w:jc w:val="center"/>
            </w:pPr>
            <w:r>
              <w:rPr>
                <w:rFonts w:ascii="Times New Roman" w:hAnsi="Times New Roman"/>
                <w:kern w:val="0"/>
                <w:sz w:val="24"/>
                <w:lang w:bidi="ar"/>
              </w:rPr>
              <w:t>1</w:t>
            </w:r>
          </w:p>
        </w:tc>
        <w:tc>
          <w:tcPr>
            <w:tcW w:w="5322" w:type="dxa"/>
            <w:tcBorders>
              <w:top w:val="nil"/>
              <w:left w:val="nil"/>
              <w:bottom w:val="single" w:sz="8" w:space="0" w:color="000000"/>
              <w:right w:val="single" w:sz="8" w:space="0" w:color="000000"/>
            </w:tcBorders>
            <w:vAlign w:val="center"/>
          </w:tcPr>
          <w:p w14:paraId="2D319E21" w14:textId="77777777" w:rsidR="00FB1D2B" w:rsidRDefault="00FB1D2B" w:rsidP="000D5EA0">
            <w:pPr>
              <w:widowControl/>
              <w:spacing w:before="158" w:after="158" w:line="400" w:lineRule="atLeast"/>
              <w:jc w:val="left"/>
            </w:pPr>
            <w:r>
              <w:rPr>
                <w:rFonts w:ascii="宋体" w:hAnsi="宋体" w:cs="宋体" w:hint="eastAsia"/>
                <w:kern w:val="0"/>
                <w:sz w:val="24"/>
                <w:lang w:bidi="ar"/>
              </w:rPr>
              <w:t>建立市、县范围内各级各类职业院校学历教育的教育教学、学生管理、学籍学历等业务，由教育部门统一管理的体制。</w:t>
            </w:r>
          </w:p>
        </w:tc>
        <w:tc>
          <w:tcPr>
            <w:tcW w:w="2341" w:type="dxa"/>
            <w:tcBorders>
              <w:top w:val="nil"/>
              <w:left w:val="nil"/>
              <w:bottom w:val="single" w:sz="8" w:space="0" w:color="000000"/>
              <w:right w:val="single" w:sz="8" w:space="0" w:color="000000"/>
            </w:tcBorders>
            <w:vAlign w:val="center"/>
          </w:tcPr>
          <w:p w14:paraId="638C356C"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省教育厅、省人力资源社会保障厅，各市、县（市、区）有关部门</w:t>
            </w:r>
          </w:p>
        </w:tc>
      </w:tr>
      <w:tr w:rsidR="00FB1D2B" w14:paraId="400251DB" w14:textId="77777777" w:rsidTr="00FB1D2B">
        <w:trPr>
          <w:trHeight w:val="2229"/>
          <w:jc w:val="center"/>
        </w:trPr>
        <w:tc>
          <w:tcPr>
            <w:tcW w:w="623" w:type="dxa"/>
            <w:tcBorders>
              <w:top w:val="nil"/>
              <w:left w:val="single" w:sz="8" w:space="0" w:color="000000"/>
              <w:bottom w:val="single" w:sz="8" w:space="0" w:color="000000"/>
              <w:right w:val="single" w:sz="8" w:space="0" w:color="000000"/>
            </w:tcBorders>
            <w:vAlign w:val="center"/>
          </w:tcPr>
          <w:p w14:paraId="7E110B13" w14:textId="77777777" w:rsidR="00FB1D2B" w:rsidRDefault="00FB1D2B" w:rsidP="000D5EA0">
            <w:pPr>
              <w:widowControl/>
              <w:spacing w:before="158" w:after="158" w:line="400" w:lineRule="atLeast"/>
              <w:jc w:val="center"/>
            </w:pPr>
            <w:r>
              <w:rPr>
                <w:rFonts w:ascii="Times New Roman" w:hAnsi="Times New Roman"/>
                <w:kern w:val="0"/>
                <w:sz w:val="24"/>
                <w:lang w:bidi="ar"/>
              </w:rPr>
              <w:t>2</w:t>
            </w:r>
          </w:p>
        </w:tc>
        <w:tc>
          <w:tcPr>
            <w:tcW w:w="5322" w:type="dxa"/>
            <w:tcBorders>
              <w:top w:val="nil"/>
              <w:left w:val="nil"/>
              <w:bottom w:val="single" w:sz="8" w:space="0" w:color="000000"/>
              <w:right w:val="single" w:sz="8" w:space="0" w:color="000000"/>
            </w:tcBorders>
            <w:vAlign w:val="center"/>
          </w:tcPr>
          <w:p w14:paraId="6EE2DE79" w14:textId="77777777" w:rsidR="00FB1D2B" w:rsidRDefault="00FB1D2B" w:rsidP="000D5EA0">
            <w:pPr>
              <w:widowControl/>
              <w:spacing w:before="158" w:after="158" w:line="400" w:lineRule="atLeast"/>
              <w:jc w:val="left"/>
            </w:pPr>
            <w:r>
              <w:rPr>
                <w:rFonts w:ascii="宋体" w:hAnsi="宋体" w:cs="宋体" w:hint="eastAsia"/>
                <w:kern w:val="0"/>
                <w:sz w:val="24"/>
                <w:lang w:bidi="ar"/>
              </w:rPr>
              <w:t>支持行业部门和国有企业办好现有的职业院校，落实企业办学主体责任，依法依规筹措所属职业院校生均经费。对纳入产教融合型企业建设培育范围的试点企业，兴办职业教育的投资符合规定的，可按投资额的</w:t>
            </w:r>
            <w:r>
              <w:rPr>
                <w:rFonts w:ascii="Times New Roman" w:hAnsi="Times New Roman"/>
                <w:kern w:val="0"/>
                <w:sz w:val="24"/>
                <w:lang w:bidi="ar"/>
              </w:rPr>
              <w:t>30%</w:t>
            </w:r>
            <w:r>
              <w:rPr>
                <w:rFonts w:ascii="宋体" w:hAnsi="宋体" w:cs="宋体" w:hint="eastAsia"/>
                <w:kern w:val="0"/>
                <w:sz w:val="24"/>
                <w:lang w:bidi="ar"/>
              </w:rPr>
              <w:t>比例，抵免该企业当年应缴教育费附加和地方教育附加。</w:t>
            </w:r>
          </w:p>
        </w:tc>
        <w:tc>
          <w:tcPr>
            <w:tcW w:w="2341" w:type="dxa"/>
            <w:tcBorders>
              <w:top w:val="nil"/>
              <w:left w:val="nil"/>
              <w:bottom w:val="single" w:sz="8" w:space="0" w:color="000000"/>
              <w:right w:val="single" w:sz="8" w:space="0" w:color="000000"/>
            </w:tcBorders>
            <w:vAlign w:val="center"/>
          </w:tcPr>
          <w:p w14:paraId="107DAA7E" w14:textId="77777777" w:rsidR="00FB1D2B" w:rsidRDefault="00FB1D2B" w:rsidP="000D5EA0">
            <w:pPr>
              <w:widowControl/>
              <w:spacing w:before="158" w:after="158" w:line="400" w:lineRule="atLeast"/>
              <w:jc w:val="left"/>
            </w:pPr>
            <w:r>
              <w:rPr>
                <w:rFonts w:ascii="宋体" w:hAnsi="宋体" w:cs="宋体" w:hint="eastAsia"/>
                <w:kern w:val="0"/>
                <w:sz w:val="24"/>
                <w:lang w:bidi="ar"/>
              </w:rPr>
              <w:t>省税务局、省财政厅、省经济和信息化厅、省国资委</w:t>
            </w:r>
          </w:p>
        </w:tc>
      </w:tr>
      <w:tr w:rsidR="00FB1D2B" w14:paraId="7E1BB760" w14:textId="77777777" w:rsidTr="00FB1D2B">
        <w:trPr>
          <w:trHeight w:val="1041"/>
          <w:jc w:val="center"/>
        </w:trPr>
        <w:tc>
          <w:tcPr>
            <w:tcW w:w="623" w:type="dxa"/>
            <w:tcBorders>
              <w:top w:val="nil"/>
              <w:left w:val="single" w:sz="8" w:space="0" w:color="000000"/>
              <w:bottom w:val="single" w:sz="8" w:space="0" w:color="000000"/>
              <w:right w:val="single" w:sz="8" w:space="0" w:color="000000"/>
            </w:tcBorders>
            <w:vAlign w:val="center"/>
          </w:tcPr>
          <w:p w14:paraId="340B0D3C" w14:textId="77777777" w:rsidR="00FB1D2B" w:rsidRDefault="00FB1D2B" w:rsidP="000D5EA0">
            <w:pPr>
              <w:widowControl/>
              <w:spacing w:before="158" w:after="158" w:line="400" w:lineRule="atLeast"/>
              <w:jc w:val="center"/>
            </w:pPr>
            <w:r>
              <w:rPr>
                <w:rFonts w:ascii="Times New Roman" w:hAnsi="Times New Roman"/>
                <w:kern w:val="0"/>
                <w:sz w:val="24"/>
                <w:lang w:bidi="ar"/>
              </w:rPr>
              <w:t>3</w:t>
            </w:r>
          </w:p>
        </w:tc>
        <w:tc>
          <w:tcPr>
            <w:tcW w:w="5322" w:type="dxa"/>
            <w:tcBorders>
              <w:top w:val="nil"/>
              <w:left w:val="nil"/>
              <w:bottom w:val="single" w:sz="8" w:space="0" w:color="000000"/>
              <w:right w:val="single" w:sz="8" w:space="0" w:color="000000"/>
            </w:tcBorders>
            <w:vAlign w:val="center"/>
          </w:tcPr>
          <w:p w14:paraId="270785FF" w14:textId="77777777" w:rsidR="00FB1D2B" w:rsidRDefault="00FB1D2B" w:rsidP="000D5EA0">
            <w:pPr>
              <w:widowControl/>
              <w:spacing w:before="158" w:after="158" w:line="400" w:lineRule="atLeast"/>
              <w:jc w:val="left"/>
            </w:pPr>
            <w:r>
              <w:rPr>
                <w:rFonts w:ascii="宋体" w:hAnsi="宋体" w:cs="宋体" w:hint="eastAsia"/>
                <w:kern w:val="0"/>
                <w:sz w:val="24"/>
                <w:lang w:bidi="ar"/>
              </w:rPr>
              <w:t>出台政策文件，支持和规范以股份制、混合所有制的形式举办职业教育。</w:t>
            </w:r>
          </w:p>
        </w:tc>
        <w:tc>
          <w:tcPr>
            <w:tcW w:w="2341" w:type="dxa"/>
            <w:tcBorders>
              <w:top w:val="nil"/>
              <w:left w:val="nil"/>
              <w:bottom w:val="single" w:sz="8" w:space="0" w:color="000000"/>
              <w:right w:val="single" w:sz="8" w:space="0" w:color="000000"/>
            </w:tcBorders>
            <w:vAlign w:val="center"/>
          </w:tcPr>
          <w:p w14:paraId="66AC6140"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省教育厅、省经济和信息化厅、省国资委</w:t>
            </w:r>
          </w:p>
        </w:tc>
      </w:tr>
      <w:tr w:rsidR="00FB1D2B" w14:paraId="40CDD603" w14:textId="77777777" w:rsidTr="00FB1D2B">
        <w:trPr>
          <w:trHeight w:val="692"/>
          <w:jc w:val="center"/>
        </w:trPr>
        <w:tc>
          <w:tcPr>
            <w:tcW w:w="623" w:type="dxa"/>
            <w:tcBorders>
              <w:top w:val="nil"/>
              <w:left w:val="single" w:sz="8" w:space="0" w:color="000000"/>
              <w:bottom w:val="single" w:sz="8" w:space="0" w:color="000000"/>
              <w:right w:val="single" w:sz="8" w:space="0" w:color="000000"/>
            </w:tcBorders>
            <w:vAlign w:val="center"/>
          </w:tcPr>
          <w:p w14:paraId="0856E9FF" w14:textId="77777777" w:rsidR="00FB1D2B" w:rsidRDefault="00FB1D2B" w:rsidP="000D5EA0">
            <w:pPr>
              <w:widowControl/>
              <w:spacing w:before="158" w:after="158" w:line="400" w:lineRule="atLeast"/>
              <w:jc w:val="center"/>
            </w:pPr>
            <w:r>
              <w:rPr>
                <w:rFonts w:ascii="Times New Roman" w:hAnsi="Times New Roman"/>
                <w:kern w:val="0"/>
                <w:sz w:val="24"/>
                <w:lang w:bidi="ar"/>
              </w:rPr>
              <w:t>4</w:t>
            </w:r>
          </w:p>
        </w:tc>
        <w:tc>
          <w:tcPr>
            <w:tcW w:w="5322" w:type="dxa"/>
            <w:tcBorders>
              <w:top w:val="nil"/>
              <w:left w:val="nil"/>
              <w:bottom w:val="single" w:sz="8" w:space="0" w:color="000000"/>
              <w:right w:val="single" w:sz="8" w:space="0" w:color="000000"/>
            </w:tcBorders>
            <w:vAlign w:val="center"/>
          </w:tcPr>
          <w:p w14:paraId="095B8287" w14:textId="77777777" w:rsidR="00FB1D2B" w:rsidRDefault="00FB1D2B" w:rsidP="000D5EA0">
            <w:pPr>
              <w:widowControl/>
              <w:spacing w:before="158" w:after="158" w:line="400" w:lineRule="atLeast"/>
              <w:jc w:val="left"/>
            </w:pPr>
            <w:r>
              <w:rPr>
                <w:rFonts w:ascii="宋体" w:hAnsi="宋体" w:cs="宋体" w:hint="eastAsia"/>
                <w:kern w:val="0"/>
                <w:sz w:val="24"/>
                <w:lang w:bidi="ar"/>
              </w:rPr>
              <w:t>完善</w:t>
            </w:r>
            <w:r>
              <w:rPr>
                <w:rFonts w:ascii="Times New Roman" w:hAnsi="Times New Roman"/>
                <w:kern w:val="0"/>
                <w:sz w:val="24"/>
                <w:lang w:bidi="ar"/>
              </w:rPr>
              <w:t>“</w:t>
            </w:r>
            <w:r>
              <w:rPr>
                <w:rFonts w:ascii="宋体" w:hAnsi="宋体" w:cs="宋体" w:hint="eastAsia"/>
                <w:kern w:val="0"/>
                <w:sz w:val="24"/>
                <w:lang w:bidi="ar"/>
              </w:rPr>
              <w:t>文化素质</w:t>
            </w:r>
            <w:r>
              <w:rPr>
                <w:rFonts w:ascii="Times New Roman" w:hAnsi="Times New Roman"/>
                <w:kern w:val="0"/>
                <w:sz w:val="24"/>
                <w:lang w:bidi="ar"/>
              </w:rPr>
              <w:t>+</w:t>
            </w:r>
            <w:r>
              <w:rPr>
                <w:rFonts w:ascii="宋体" w:hAnsi="宋体" w:cs="宋体" w:hint="eastAsia"/>
                <w:kern w:val="0"/>
                <w:sz w:val="24"/>
                <w:lang w:bidi="ar"/>
              </w:rPr>
              <w:t>职业技能</w:t>
            </w:r>
            <w:r>
              <w:rPr>
                <w:rFonts w:ascii="Times New Roman" w:hAnsi="Times New Roman"/>
                <w:kern w:val="0"/>
                <w:sz w:val="24"/>
                <w:lang w:bidi="ar"/>
              </w:rPr>
              <w:t>”</w:t>
            </w:r>
            <w:r>
              <w:rPr>
                <w:rFonts w:ascii="宋体" w:hAnsi="宋体" w:cs="宋体" w:hint="eastAsia"/>
                <w:kern w:val="0"/>
                <w:sz w:val="24"/>
                <w:lang w:bidi="ar"/>
              </w:rPr>
              <w:t>的评价方式。</w:t>
            </w:r>
          </w:p>
        </w:tc>
        <w:tc>
          <w:tcPr>
            <w:tcW w:w="2341" w:type="dxa"/>
            <w:tcBorders>
              <w:top w:val="nil"/>
              <w:left w:val="nil"/>
              <w:bottom w:val="single" w:sz="8" w:space="0" w:color="000000"/>
              <w:right w:val="single" w:sz="8" w:space="0" w:color="000000"/>
            </w:tcBorders>
            <w:vAlign w:val="center"/>
          </w:tcPr>
          <w:p w14:paraId="16AB32F0"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w:t>
            </w:r>
          </w:p>
        </w:tc>
      </w:tr>
      <w:tr w:rsidR="00FB1D2B" w14:paraId="2A7E7848"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33980D1A" w14:textId="77777777" w:rsidR="00FB1D2B" w:rsidRDefault="00FB1D2B" w:rsidP="000D5EA0">
            <w:pPr>
              <w:widowControl/>
              <w:spacing w:before="158" w:after="158" w:line="400" w:lineRule="atLeast"/>
              <w:jc w:val="center"/>
            </w:pPr>
            <w:r>
              <w:rPr>
                <w:rFonts w:ascii="Times New Roman" w:hAnsi="Times New Roman"/>
                <w:kern w:val="0"/>
                <w:sz w:val="24"/>
                <w:lang w:bidi="ar"/>
              </w:rPr>
              <w:t>5</w:t>
            </w:r>
          </w:p>
        </w:tc>
        <w:tc>
          <w:tcPr>
            <w:tcW w:w="5322" w:type="dxa"/>
            <w:tcBorders>
              <w:top w:val="nil"/>
              <w:left w:val="nil"/>
              <w:bottom w:val="single" w:sz="8" w:space="0" w:color="000000"/>
              <w:right w:val="single" w:sz="8" w:space="0" w:color="000000"/>
            </w:tcBorders>
            <w:vAlign w:val="center"/>
          </w:tcPr>
          <w:p w14:paraId="6B3B7A61" w14:textId="77777777" w:rsidR="00FB1D2B" w:rsidRDefault="00FB1D2B" w:rsidP="000D5EA0">
            <w:pPr>
              <w:widowControl/>
              <w:spacing w:before="158" w:after="158" w:line="400" w:lineRule="atLeast"/>
              <w:jc w:val="left"/>
            </w:pPr>
            <w:r>
              <w:rPr>
                <w:rFonts w:ascii="宋体" w:hAnsi="宋体" w:cs="宋体" w:hint="eastAsia"/>
                <w:kern w:val="0"/>
                <w:sz w:val="24"/>
                <w:lang w:bidi="ar"/>
              </w:rPr>
              <w:t>省委教育工作领导小组牵头，清理在人才招聘、工资待遇、选拔使用、考核评价、表彰激励、合理流动、社会保障等方面对技术技能人才的歧视政策。</w:t>
            </w:r>
          </w:p>
        </w:tc>
        <w:tc>
          <w:tcPr>
            <w:tcW w:w="2341" w:type="dxa"/>
            <w:tcBorders>
              <w:top w:val="nil"/>
              <w:left w:val="nil"/>
              <w:bottom w:val="single" w:sz="8" w:space="0" w:color="000000"/>
              <w:right w:val="single" w:sz="8" w:space="0" w:color="000000"/>
            </w:tcBorders>
            <w:vAlign w:val="center"/>
          </w:tcPr>
          <w:p w14:paraId="63D2D692" w14:textId="77777777" w:rsidR="00FB1D2B" w:rsidRDefault="00FB1D2B" w:rsidP="000D5EA0">
            <w:pPr>
              <w:widowControl/>
              <w:spacing w:before="158" w:after="158" w:line="400" w:lineRule="atLeast"/>
              <w:jc w:val="left"/>
            </w:pPr>
            <w:r>
              <w:rPr>
                <w:rFonts w:ascii="宋体" w:hAnsi="宋体" w:cs="宋体" w:hint="eastAsia"/>
                <w:kern w:val="0"/>
                <w:sz w:val="24"/>
                <w:lang w:bidi="ar"/>
              </w:rPr>
              <w:t>省委教育工委、省委组织部、省人力资源社会保障厅，各市、县（市、区）有关部门</w:t>
            </w:r>
          </w:p>
        </w:tc>
      </w:tr>
      <w:tr w:rsidR="00FB1D2B" w14:paraId="23D0CA70"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50D92272" w14:textId="77777777" w:rsidR="00FB1D2B" w:rsidRDefault="00FB1D2B" w:rsidP="000D5EA0">
            <w:pPr>
              <w:widowControl/>
              <w:spacing w:before="158" w:after="158" w:line="400" w:lineRule="atLeast"/>
              <w:jc w:val="center"/>
            </w:pPr>
            <w:r>
              <w:rPr>
                <w:rFonts w:ascii="Times New Roman" w:hAnsi="Times New Roman"/>
                <w:kern w:val="0"/>
                <w:sz w:val="24"/>
                <w:lang w:bidi="ar"/>
              </w:rPr>
              <w:t>6</w:t>
            </w:r>
          </w:p>
        </w:tc>
        <w:tc>
          <w:tcPr>
            <w:tcW w:w="5322" w:type="dxa"/>
            <w:tcBorders>
              <w:top w:val="nil"/>
              <w:left w:val="nil"/>
              <w:bottom w:val="single" w:sz="8" w:space="0" w:color="000000"/>
              <w:right w:val="single" w:sz="8" w:space="0" w:color="000000"/>
            </w:tcBorders>
            <w:vAlign w:val="center"/>
          </w:tcPr>
          <w:p w14:paraId="350B4369" w14:textId="77777777" w:rsidR="00FB1D2B" w:rsidRDefault="00FB1D2B" w:rsidP="000D5EA0">
            <w:pPr>
              <w:widowControl/>
              <w:spacing w:before="158" w:after="158" w:line="400" w:lineRule="atLeast"/>
              <w:jc w:val="left"/>
            </w:pPr>
            <w:r>
              <w:rPr>
                <w:rFonts w:ascii="宋体" w:hAnsi="宋体" w:cs="宋体" w:hint="eastAsia"/>
                <w:kern w:val="0"/>
                <w:sz w:val="24"/>
                <w:lang w:bidi="ar"/>
              </w:rPr>
              <w:t>建立优秀技能人才技能资格破格申报、技能等级直接认定制度。支持符合条件的高技能人才申报工程系列专业技术职务。</w:t>
            </w:r>
          </w:p>
        </w:tc>
        <w:tc>
          <w:tcPr>
            <w:tcW w:w="2341" w:type="dxa"/>
            <w:tcBorders>
              <w:top w:val="nil"/>
              <w:left w:val="nil"/>
              <w:bottom w:val="single" w:sz="8" w:space="0" w:color="000000"/>
              <w:right w:val="single" w:sz="8" w:space="0" w:color="000000"/>
            </w:tcBorders>
            <w:vAlign w:val="center"/>
          </w:tcPr>
          <w:p w14:paraId="0C25DE60" w14:textId="77777777" w:rsidR="00FB1D2B" w:rsidRDefault="00FB1D2B" w:rsidP="000D5EA0">
            <w:pPr>
              <w:widowControl/>
              <w:spacing w:before="158" w:after="158" w:line="400" w:lineRule="atLeast"/>
              <w:jc w:val="left"/>
            </w:pPr>
            <w:r>
              <w:rPr>
                <w:rFonts w:ascii="宋体" w:hAnsi="宋体" w:cs="宋体" w:hint="eastAsia"/>
                <w:kern w:val="0"/>
                <w:sz w:val="24"/>
                <w:lang w:bidi="ar"/>
              </w:rPr>
              <w:t>省人力资源社会保障厅、省教育厅</w:t>
            </w:r>
          </w:p>
        </w:tc>
      </w:tr>
      <w:tr w:rsidR="00FB1D2B" w14:paraId="5FE4738B"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1BF3020E" w14:textId="77777777" w:rsidR="00FB1D2B" w:rsidRDefault="00FB1D2B" w:rsidP="000D5EA0">
            <w:pPr>
              <w:widowControl/>
              <w:spacing w:before="158" w:after="158" w:line="400" w:lineRule="atLeast"/>
              <w:jc w:val="center"/>
            </w:pPr>
            <w:r>
              <w:rPr>
                <w:rFonts w:ascii="Times New Roman" w:hAnsi="Times New Roman"/>
                <w:kern w:val="0"/>
                <w:sz w:val="24"/>
                <w:lang w:bidi="ar"/>
              </w:rPr>
              <w:lastRenderedPageBreak/>
              <w:t>7</w:t>
            </w:r>
          </w:p>
        </w:tc>
        <w:tc>
          <w:tcPr>
            <w:tcW w:w="5322" w:type="dxa"/>
            <w:tcBorders>
              <w:top w:val="nil"/>
              <w:left w:val="nil"/>
              <w:bottom w:val="single" w:sz="8" w:space="0" w:color="000000"/>
              <w:right w:val="single" w:sz="8" w:space="0" w:color="000000"/>
            </w:tcBorders>
            <w:vAlign w:val="center"/>
          </w:tcPr>
          <w:p w14:paraId="54A2A4FB" w14:textId="77777777" w:rsidR="00FB1D2B" w:rsidRDefault="00FB1D2B" w:rsidP="000D5EA0">
            <w:pPr>
              <w:widowControl/>
              <w:spacing w:before="158" w:after="158" w:line="400" w:lineRule="atLeast"/>
              <w:jc w:val="left"/>
            </w:pPr>
            <w:r>
              <w:rPr>
                <w:rFonts w:ascii="宋体" w:hAnsi="宋体" w:cs="宋体" w:hint="eastAsia"/>
                <w:kern w:val="0"/>
                <w:sz w:val="24"/>
                <w:lang w:bidi="ar"/>
              </w:rPr>
              <w:t>深化收入分配制度改革，建立技能导向的技术工人长效激励机制，鼓励企业事业单位按规定设立高技能人才岗位津贴、带徒津贴等，对聘用的高技能人才实行年薪制、股权制、期权制等分配方式。</w:t>
            </w:r>
          </w:p>
        </w:tc>
        <w:tc>
          <w:tcPr>
            <w:tcW w:w="2341" w:type="dxa"/>
            <w:tcBorders>
              <w:top w:val="nil"/>
              <w:left w:val="nil"/>
              <w:bottom w:val="single" w:sz="8" w:space="0" w:color="000000"/>
              <w:right w:val="single" w:sz="8" w:space="0" w:color="000000"/>
            </w:tcBorders>
            <w:vAlign w:val="center"/>
          </w:tcPr>
          <w:p w14:paraId="7EA01F79" w14:textId="77777777" w:rsidR="00FB1D2B" w:rsidRDefault="00FB1D2B" w:rsidP="000D5EA0">
            <w:pPr>
              <w:widowControl/>
              <w:spacing w:before="158" w:after="158" w:line="400" w:lineRule="atLeast"/>
              <w:jc w:val="left"/>
            </w:pPr>
            <w:r>
              <w:rPr>
                <w:rFonts w:ascii="宋体" w:hAnsi="宋体" w:cs="宋体" w:hint="eastAsia"/>
                <w:kern w:val="0"/>
                <w:sz w:val="24"/>
                <w:lang w:bidi="ar"/>
              </w:rPr>
              <w:t>省人力资源社会保障厅、省经济和信息化厅、省财政厅、省国资委</w:t>
            </w:r>
          </w:p>
        </w:tc>
      </w:tr>
      <w:tr w:rsidR="00FB1D2B" w14:paraId="5C0C3B38"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5A318ECF" w14:textId="77777777" w:rsidR="00FB1D2B" w:rsidRDefault="00FB1D2B" w:rsidP="000D5EA0">
            <w:pPr>
              <w:widowControl/>
              <w:spacing w:before="158" w:after="158" w:line="400" w:lineRule="atLeast"/>
              <w:jc w:val="center"/>
            </w:pPr>
            <w:r>
              <w:rPr>
                <w:rFonts w:ascii="Times New Roman" w:hAnsi="Times New Roman"/>
                <w:kern w:val="0"/>
                <w:sz w:val="24"/>
                <w:lang w:bidi="ar"/>
              </w:rPr>
              <w:t>8</w:t>
            </w:r>
          </w:p>
        </w:tc>
        <w:tc>
          <w:tcPr>
            <w:tcW w:w="5322" w:type="dxa"/>
            <w:tcBorders>
              <w:top w:val="nil"/>
              <w:left w:val="nil"/>
              <w:bottom w:val="single" w:sz="8" w:space="0" w:color="000000"/>
              <w:right w:val="single" w:sz="8" w:space="0" w:color="000000"/>
            </w:tcBorders>
            <w:vAlign w:val="center"/>
          </w:tcPr>
          <w:p w14:paraId="3A4089F2" w14:textId="77777777" w:rsidR="00FB1D2B" w:rsidRDefault="00FB1D2B" w:rsidP="000D5EA0">
            <w:pPr>
              <w:widowControl/>
              <w:spacing w:before="158" w:after="158" w:line="400" w:lineRule="atLeast"/>
              <w:jc w:val="left"/>
            </w:pPr>
            <w:r>
              <w:rPr>
                <w:rFonts w:ascii="宋体" w:hAnsi="宋体" w:cs="宋体" w:hint="eastAsia"/>
                <w:kern w:val="0"/>
                <w:sz w:val="24"/>
                <w:lang w:bidi="ar"/>
              </w:rPr>
              <w:t>学校在限额内，自主设立内设机构并</w:t>
            </w:r>
            <w:proofErr w:type="gramStart"/>
            <w:r>
              <w:rPr>
                <w:rFonts w:ascii="宋体" w:hAnsi="宋体" w:cs="宋体" w:hint="eastAsia"/>
                <w:kern w:val="0"/>
                <w:sz w:val="24"/>
                <w:lang w:bidi="ar"/>
              </w:rPr>
              <w:t>报机构</w:t>
            </w:r>
            <w:proofErr w:type="gramEnd"/>
            <w:r>
              <w:rPr>
                <w:rFonts w:ascii="宋体" w:hAnsi="宋体" w:cs="宋体" w:hint="eastAsia"/>
                <w:kern w:val="0"/>
                <w:sz w:val="24"/>
                <w:lang w:bidi="ar"/>
              </w:rPr>
              <w:t>编制部门备案。学校按规定自主编制招聘计划，明确招聘岗位、条件、时间，招聘方案报事业单位人事综合管理部门备案后，公开发布信息，自主招聘各类人才。在岗位总量限额和职称结构比例内，学校自主设置岗位，自主聘用人员。</w:t>
            </w:r>
          </w:p>
        </w:tc>
        <w:tc>
          <w:tcPr>
            <w:tcW w:w="2341" w:type="dxa"/>
            <w:tcBorders>
              <w:top w:val="nil"/>
              <w:left w:val="nil"/>
              <w:bottom w:val="single" w:sz="8" w:space="0" w:color="000000"/>
              <w:right w:val="single" w:sz="8" w:space="0" w:color="000000"/>
            </w:tcBorders>
            <w:vAlign w:val="center"/>
          </w:tcPr>
          <w:p w14:paraId="58F8CE39" w14:textId="77777777" w:rsidR="00FB1D2B" w:rsidRDefault="00FB1D2B" w:rsidP="000D5EA0">
            <w:pPr>
              <w:widowControl/>
              <w:spacing w:before="158" w:after="158" w:line="400" w:lineRule="atLeast"/>
              <w:jc w:val="left"/>
            </w:pPr>
            <w:r>
              <w:rPr>
                <w:rFonts w:ascii="宋体" w:hAnsi="宋体" w:cs="宋体" w:hint="eastAsia"/>
                <w:kern w:val="0"/>
                <w:sz w:val="24"/>
                <w:lang w:bidi="ar"/>
              </w:rPr>
              <w:t>省人力资源社会保障厅、省委编办、省教育厅，各市、县（市、区）有关部门</w:t>
            </w:r>
          </w:p>
        </w:tc>
      </w:tr>
      <w:tr w:rsidR="00FB1D2B" w14:paraId="25060164"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5C48BD5E" w14:textId="77777777" w:rsidR="00FB1D2B" w:rsidRDefault="00FB1D2B" w:rsidP="000D5EA0">
            <w:pPr>
              <w:widowControl/>
              <w:spacing w:before="158" w:after="158" w:line="400" w:lineRule="atLeast"/>
              <w:jc w:val="center"/>
            </w:pPr>
            <w:r>
              <w:rPr>
                <w:rFonts w:ascii="Times New Roman" w:hAnsi="Times New Roman"/>
                <w:kern w:val="0"/>
                <w:sz w:val="24"/>
                <w:lang w:bidi="ar"/>
              </w:rPr>
              <w:t>9</w:t>
            </w:r>
          </w:p>
        </w:tc>
        <w:tc>
          <w:tcPr>
            <w:tcW w:w="5322" w:type="dxa"/>
            <w:tcBorders>
              <w:top w:val="nil"/>
              <w:left w:val="nil"/>
              <w:bottom w:val="single" w:sz="8" w:space="0" w:color="000000"/>
              <w:right w:val="single" w:sz="8" w:space="0" w:color="000000"/>
            </w:tcBorders>
            <w:vAlign w:val="center"/>
          </w:tcPr>
          <w:p w14:paraId="6D9599CF" w14:textId="77777777" w:rsidR="00FB1D2B" w:rsidRDefault="00FB1D2B" w:rsidP="000D5EA0">
            <w:pPr>
              <w:widowControl/>
              <w:spacing w:before="158" w:after="158" w:line="400" w:lineRule="atLeast"/>
              <w:jc w:val="left"/>
            </w:pPr>
            <w:r>
              <w:rPr>
                <w:rFonts w:ascii="宋体" w:hAnsi="宋体" w:cs="宋体" w:hint="eastAsia"/>
                <w:kern w:val="0"/>
                <w:sz w:val="24"/>
                <w:lang w:bidi="ar"/>
              </w:rPr>
              <w:t>进一步调整优化中职学校布局结构，县（市、区）原则上集中精力办好一所多功能、现代化的中职学校，到</w:t>
            </w:r>
            <w:r>
              <w:rPr>
                <w:rFonts w:ascii="Times New Roman" w:hAnsi="Times New Roman"/>
                <w:kern w:val="0"/>
                <w:sz w:val="24"/>
                <w:lang w:bidi="ar"/>
              </w:rPr>
              <w:t>2025</w:t>
            </w:r>
            <w:r>
              <w:rPr>
                <w:rFonts w:ascii="宋体" w:hAnsi="宋体" w:cs="宋体" w:hint="eastAsia"/>
                <w:kern w:val="0"/>
                <w:sz w:val="24"/>
                <w:lang w:bidi="ar"/>
              </w:rPr>
              <w:t>年全省中职学校数量调减到</w:t>
            </w:r>
            <w:r>
              <w:rPr>
                <w:rFonts w:ascii="Times New Roman" w:hAnsi="Times New Roman"/>
                <w:kern w:val="0"/>
                <w:sz w:val="24"/>
                <w:lang w:bidi="ar"/>
              </w:rPr>
              <w:t>200</w:t>
            </w:r>
            <w:r>
              <w:rPr>
                <w:rFonts w:ascii="宋体" w:hAnsi="宋体" w:cs="宋体" w:hint="eastAsia"/>
                <w:kern w:val="0"/>
                <w:sz w:val="24"/>
                <w:lang w:bidi="ar"/>
              </w:rPr>
              <w:t>所左右。全面实施中职学校分类达标建设和</w:t>
            </w:r>
            <w:r>
              <w:rPr>
                <w:rFonts w:ascii="Times New Roman" w:hAnsi="Times New Roman"/>
                <w:kern w:val="0"/>
                <w:sz w:val="24"/>
                <w:lang w:bidi="ar"/>
              </w:rPr>
              <w:t>“</w:t>
            </w:r>
            <w:r>
              <w:rPr>
                <w:rFonts w:ascii="宋体" w:hAnsi="宋体" w:cs="宋体" w:hint="eastAsia"/>
                <w:kern w:val="0"/>
                <w:sz w:val="24"/>
                <w:lang w:bidi="ar"/>
              </w:rPr>
              <w:t>双优计划</w:t>
            </w:r>
            <w:r>
              <w:rPr>
                <w:rFonts w:ascii="Times New Roman" w:hAnsi="Times New Roman"/>
                <w:kern w:val="0"/>
                <w:sz w:val="24"/>
                <w:lang w:bidi="ar"/>
              </w:rPr>
              <w:t>”</w:t>
            </w:r>
            <w:r>
              <w:rPr>
                <w:rFonts w:ascii="宋体" w:hAnsi="宋体" w:cs="宋体" w:hint="eastAsia"/>
                <w:kern w:val="0"/>
                <w:sz w:val="24"/>
                <w:lang w:bidi="ar"/>
              </w:rPr>
              <w:t>，到</w:t>
            </w:r>
            <w:r>
              <w:rPr>
                <w:rFonts w:ascii="Times New Roman" w:hAnsi="Times New Roman"/>
                <w:kern w:val="0"/>
                <w:sz w:val="24"/>
                <w:lang w:bidi="ar"/>
              </w:rPr>
              <w:t>2022</w:t>
            </w:r>
            <w:r>
              <w:rPr>
                <w:rFonts w:ascii="宋体" w:hAnsi="宋体" w:cs="宋体" w:hint="eastAsia"/>
                <w:kern w:val="0"/>
                <w:sz w:val="24"/>
                <w:lang w:bidi="ar"/>
              </w:rPr>
              <w:t>年底中职学校全部达到国家设置标准，其中</w:t>
            </w:r>
            <w:r>
              <w:rPr>
                <w:rFonts w:ascii="Times New Roman" w:hAnsi="Times New Roman"/>
                <w:kern w:val="0"/>
                <w:sz w:val="24"/>
                <w:lang w:bidi="ar"/>
              </w:rPr>
              <w:t>80%</w:t>
            </w:r>
            <w:r>
              <w:rPr>
                <w:rFonts w:ascii="宋体" w:hAnsi="宋体" w:cs="宋体" w:hint="eastAsia"/>
                <w:kern w:val="0"/>
                <w:sz w:val="24"/>
                <w:lang w:bidi="ar"/>
              </w:rPr>
              <w:t>以上达到省颁</w:t>
            </w:r>
            <w:r>
              <w:rPr>
                <w:rFonts w:ascii="Times New Roman" w:hAnsi="Times New Roman"/>
                <w:kern w:val="0"/>
                <w:sz w:val="24"/>
                <w:lang w:bidi="ar"/>
              </w:rPr>
              <w:t>B</w:t>
            </w:r>
            <w:r>
              <w:rPr>
                <w:rFonts w:ascii="宋体" w:hAnsi="宋体" w:cs="宋体" w:hint="eastAsia"/>
                <w:kern w:val="0"/>
                <w:sz w:val="24"/>
                <w:lang w:bidi="ar"/>
              </w:rPr>
              <w:t>类以上办学标准。对达到省颁</w:t>
            </w:r>
            <w:r>
              <w:rPr>
                <w:rFonts w:ascii="Times New Roman" w:hAnsi="Times New Roman"/>
                <w:kern w:val="0"/>
                <w:sz w:val="24"/>
                <w:lang w:bidi="ar"/>
              </w:rPr>
              <w:t>A</w:t>
            </w:r>
            <w:r>
              <w:rPr>
                <w:rFonts w:ascii="宋体" w:hAnsi="宋体" w:cs="宋体" w:hint="eastAsia"/>
                <w:kern w:val="0"/>
                <w:sz w:val="24"/>
                <w:lang w:bidi="ar"/>
              </w:rPr>
              <w:t>类标准的中职学校，允许设置高职专业学院。</w:t>
            </w:r>
            <w:r>
              <w:rPr>
                <w:rFonts w:ascii="Times New Roman" w:hAnsi="Times New Roman"/>
                <w:kern w:val="0"/>
                <w:sz w:val="24"/>
                <w:lang w:bidi="ar"/>
              </w:rPr>
              <w:t>2022</w:t>
            </w:r>
            <w:r>
              <w:rPr>
                <w:rFonts w:ascii="宋体" w:hAnsi="宋体" w:cs="宋体" w:hint="eastAsia"/>
                <w:kern w:val="0"/>
                <w:sz w:val="24"/>
                <w:lang w:bidi="ar"/>
              </w:rPr>
              <w:t>年起，实行高中阶段学校全省同一平台、同一批次录取，保持高中阶段教育</w:t>
            </w:r>
            <w:proofErr w:type="gramStart"/>
            <w:r>
              <w:rPr>
                <w:rFonts w:ascii="宋体" w:hAnsi="宋体" w:cs="宋体" w:hint="eastAsia"/>
                <w:kern w:val="0"/>
                <w:sz w:val="24"/>
                <w:lang w:bidi="ar"/>
              </w:rPr>
              <w:t>职普比</w:t>
            </w:r>
            <w:proofErr w:type="gramEnd"/>
            <w:r>
              <w:rPr>
                <w:rFonts w:ascii="宋体" w:hAnsi="宋体" w:cs="宋体" w:hint="eastAsia"/>
                <w:kern w:val="0"/>
                <w:sz w:val="24"/>
                <w:lang w:bidi="ar"/>
              </w:rPr>
              <w:t>稳中有升。</w:t>
            </w:r>
          </w:p>
        </w:tc>
        <w:tc>
          <w:tcPr>
            <w:tcW w:w="2341" w:type="dxa"/>
            <w:tcBorders>
              <w:top w:val="nil"/>
              <w:left w:val="nil"/>
              <w:bottom w:val="single" w:sz="8" w:space="0" w:color="000000"/>
              <w:right w:val="single" w:sz="8" w:space="0" w:color="000000"/>
            </w:tcBorders>
            <w:vAlign w:val="center"/>
          </w:tcPr>
          <w:p w14:paraId="1F3A9229"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省教育厅，各市、县（市、区）人民政府</w:t>
            </w:r>
          </w:p>
        </w:tc>
      </w:tr>
      <w:tr w:rsidR="00FB1D2B" w14:paraId="53B581E4"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727032A4" w14:textId="77777777" w:rsidR="00FB1D2B" w:rsidRDefault="00FB1D2B" w:rsidP="000D5EA0">
            <w:pPr>
              <w:widowControl/>
              <w:spacing w:before="158" w:after="158" w:line="400" w:lineRule="atLeast"/>
              <w:jc w:val="center"/>
            </w:pPr>
            <w:r>
              <w:rPr>
                <w:rFonts w:ascii="Times New Roman" w:hAnsi="Times New Roman"/>
                <w:kern w:val="0"/>
                <w:sz w:val="24"/>
                <w:lang w:bidi="ar"/>
              </w:rPr>
              <w:t>10</w:t>
            </w:r>
          </w:p>
        </w:tc>
        <w:tc>
          <w:tcPr>
            <w:tcW w:w="5322" w:type="dxa"/>
            <w:tcBorders>
              <w:top w:val="nil"/>
              <w:left w:val="nil"/>
              <w:bottom w:val="single" w:sz="8" w:space="0" w:color="000000"/>
              <w:right w:val="single" w:sz="8" w:space="0" w:color="000000"/>
            </w:tcBorders>
            <w:vAlign w:val="center"/>
          </w:tcPr>
          <w:p w14:paraId="5553AB32" w14:textId="77777777" w:rsidR="00FB1D2B" w:rsidRDefault="00FB1D2B" w:rsidP="000D5EA0">
            <w:pPr>
              <w:widowControl/>
              <w:spacing w:before="158" w:after="158" w:line="400" w:lineRule="atLeast"/>
              <w:jc w:val="left"/>
            </w:pPr>
            <w:r>
              <w:rPr>
                <w:rFonts w:ascii="宋体" w:hAnsi="宋体" w:cs="宋体" w:hint="eastAsia"/>
                <w:kern w:val="0"/>
                <w:sz w:val="24"/>
                <w:lang w:bidi="ar"/>
              </w:rPr>
              <w:t>在县域范围内加强各类职业培训资金和项目统筹，并面向具备资质的所有职业院校和培训机构开放。完善职业院校开展培训的激励政策，将符合条件的院校、职业教育培训评价组织、职业技能等级证书清单纳入</w:t>
            </w:r>
            <w:r>
              <w:rPr>
                <w:rFonts w:ascii="Times New Roman" w:hAnsi="Times New Roman"/>
                <w:kern w:val="0"/>
                <w:sz w:val="24"/>
                <w:lang w:bidi="ar"/>
              </w:rPr>
              <w:t>“</w:t>
            </w:r>
            <w:r>
              <w:rPr>
                <w:rFonts w:ascii="宋体" w:hAnsi="宋体" w:cs="宋体" w:hint="eastAsia"/>
                <w:kern w:val="0"/>
                <w:sz w:val="24"/>
                <w:lang w:bidi="ar"/>
              </w:rPr>
              <w:t>两目录</w:t>
            </w:r>
            <w:proofErr w:type="gramStart"/>
            <w:r>
              <w:rPr>
                <w:rFonts w:ascii="宋体" w:hAnsi="宋体" w:cs="宋体" w:hint="eastAsia"/>
                <w:kern w:val="0"/>
                <w:sz w:val="24"/>
                <w:lang w:bidi="ar"/>
              </w:rPr>
              <w:t>一</w:t>
            </w:r>
            <w:proofErr w:type="gramEnd"/>
            <w:r>
              <w:rPr>
                <w:rFonts w:ascii="宋体" w:hAnsi="宋体" w:cs="宋体" w:hint="eastAsia"/>
                <w:kern w:val="0"/>
                <w:sz w:val="24"/>
                <w:lang w:bidi="ar"/>
              </w:rPr>
              <w:t>系统</w:t>
            </w:r>
            <w:r>
              <w:rPr>
                <w:rFonts w:ascii="Times New Roman" w:hAnsi="Times New Roman"/>
                <w:kern w:val="0"/>
                <w:sz w:val="24"/>
                <w:lang w:bidi="ar"/>
              </w:rPr>
              <w:t>”</w:t>
            </w:r>
            <w:r>
              <w:rPr>
                <w:rFonts w:ascii="宋体" w:hAnsi="宋体" w:cs="宋体" w:hint="eastAsia"/>
                <w:kern w:val="0"/>
                <w:sz w:val="24"/>
                <w:lang w:bidi="ar"/>
              </w:rPr>
              <w:t>，并按规定给予培训补贴。</w:t>
            </w:r>
          </w:p>
        </w:tc>
        <w:tc>
          <w:tcPr>
            <w:tcW w:w="2341" w:type="dxa"/>
            <w:tcBorders>
              <w:top w:val="nil"/>
              <w:left w:val="nil"/>
              <w:bottom w:val="single" w:sz="8" w:space="0" w:color="000000"/>
              <w:right w:val="single" w:sz="8" w:space="0" w:color="000000"/>
            </w:tcBorders>
            <w:vAlign w:val="center"/>
          </w:tcPr>
          <w:p w14:paraId="05DB937B" w14:textId="77777777" w:rsidR="00FB1D2B" w:rsidRDefault="00FB1D2B" w:rsidP="000D5EA0">
            <w:pPr>
              <w:widowControl/>
              <w:spacing w:before="158" w:after="158" w:line="400" w:lineRule="atLeast"/>
              <w:jc w:val="left"/>
            </w:pPr>
            <w:r>
              <w:rPr>
                <w:rFonts w:ascii="宋体" w:hAnsi="宋体" w:cs="宋体" w:hint="eastAsia"/>
                <w:kern w:val="0"/>
                <w:sz w:val="24"/>
                <w:lang w:bidi="ar"/>
              </w:rPr>
              <w:t>省人力资源社会保障厅、省财政厅、省发展改革委、省教育厅、省农业农村厅、省国资委，各市、县（市、区）人民政府</w:t>
            </w:r>
          </w:p>
        </w:tc>
      </w:tr>
      <w:tr w:rsidR="00FB1D2B" w14:paraId="10672D75" w14:textId="77777777" w:rsidTr="00FB1D2B">
        <w:trPr>
          <w:trHeight w:val="1265"/>
          <w:jc w:val="center"/>
        </w:trPr>
        <w:tc>
          <w:tcPr>
            <w:tcW w:w="623" w:type="dxa"/>
            <w:tcBorders>
              <w:top w:val="nil"/>
              <w:left w:val="single" w:sz="8" w:space="0" w:color="000000"/>
              <w:bottom w:val="single" w:sz="8" w:space="0" w:color="000000"/>
              <w:right w:val="single" w:sz="8" w:space="0" w:color="000000"/>
            </w:tcBorders>
            <w:vAlign w:val="center"/>
          </w:tcPr>
          <w:p w14:paraId="7544E81C" w14:textId="77777777" w:rsidR="00FB1D2B" w:rsidRDefault="00FB1D2B" w:rsidP="000D5EA0">
            <w:pPr>
              <w:widowControl/>
              <w:spacing w:before="158" w:after="158" w:line="400" w:lineRule="atLeast"/>
              <w:jc w:val="center"/>
            </w:pPr>
            <w:r>
              <w:rPr>
                <w:rFonts w:ascii="Times New Roman" w:hAnsi="Times New Roman"/>
                <w:kern w:val="0"/>
                <w:sz w:val="24"/>
                <w:lang w:bidi="ar"/>
              </w:rPr>
              <w:t>11</w:t>
            </w:r>
          </w:p>
        </w:tc>
        <w:tc>
          <w:tcPr>
            <w:tcW w:w="5322" w:type="dxa"/>
            <w:tcBorders>
              <w:top w:val="nil"/>
              <w:left w:val="nil"/>
              <w:bottom w:val="single" w:sz="8" w:space="0" w:color="000000"/>
              <w:right w:val="single" w:sz="8" w:space="0" w:color="000000"/>
            </w:tcBorders>
            <w:vAlign w:val="center"/>
          </w:tcPr>
          <w:p w14:paraId="6F8963AB" w14:textId="77777777" w:rsidR="00FB1D2B" w:rsidRDefault="00FB1D2B" w:rsidP="000D5EA0">
            <w:pPr>
              <w:widowControl/>
              <w:spacing w:before="158" w:after="158" w:line="400" w:lineRule="atLeast"/>
              <w:jc w:val="left"/>
            </w:pPr>
            <w:r>
              <w:rPr>
                <w:rFonts w:ascii="宋体" w:hAnsi="宋体" w:cs="宋体" w:hint="eastAsia"/>
                <w:kern w:val="0"/>
                <w:sz w:val="24"/>
                <w:lang w:bidi="ar"/>
              </w:rPr>
              <w:t>学校培训工作量可按技能等级和学时比例折算成全日制学生培养工作量，与绩效工资总量增长挂钩。允许职业院校将一定比例的培训收入纳入学校公用经费。</w:t>
            </w:r>
          </w:p>
        </w:tc>
        <w:tc>
          <w:tcPr>
            <w:tcW w:w="2341" w:type="dxa"/>
            <w:tcBorders>
              <w:top w:val="nil"/>
              <w:left w:val="nil"/>
              <w:bottom w:val="single" w:sz="8" w:space="0" w:color="000000"/>
              <w:right w:val="single" w:sz="8" w:space="0" w:color="000000"/>
            </w:tcBorders>
            <w:vAlign w:val="center"/>
          </w:tcPr>
          <w:p w14:paraId="04C18DBD"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省教育厅、省人力资源社会保障厅、省财政厅</w:t>
            </w:r>
          </w:p>
        </w:tc>
      </w:tr>
      <w:tr w:rsidR="00FB1D2B" w14:paraId="309F6431" w14:textId="77777777" w:rsidTr="00FB1D2B">
        <w:trPr>
          <w:trHeight w:val="1698"/>
          <w:jc w:val="center"/>
        </w:trPr>
        <w:tc>
          <w:tcPr>
            <w:tcW w:w="623" w:type="dxa"/>
            <w:tcBorders>
              <w:top w:val="nil"/>
              <w:left w:val="single" w:sz="8" w:space="0" w:color="000000"/>
              <w:bottom w:val="single" w:sz="8" w:space="0" w:color="000000"/>
              <w:right w:val="single" w:sz="8" w:space="0" w:color="000000"/>
            </w:tcBorders>
            <w:vAlign w:val="center"/>
          </w:tcPr>
          <w:p w14:paraId="614791E8" w14:textId="77777777" w:rsidR="00FB1D2B" w:rsidRDefault="00FB1D2B" w:rsidP="000D5EA0">
            <w:pPr>
              <w:widowControl/>
              <w:spacing w:before="158" w:after="158" w:line="400" w:lineRule="atLeast"/>
              <w:jc w:val="center"/>
            </w:pPr>
            <w:r>
              <w:rPr>
                <w:rFonts w:ascii="Times New Roman" w:hAnsi="Times New Roman"/>
                <w:kern w:val="0"/>
                <w:sz w:val="24"/>
                <w:lang w:bidi="ar"/>
              </w:rPr>
              <w:lastRenderedPageBreak/>
              <w:t>12</w:t>
            </w:r>
          </w:p>
        </w:tc>
        <w:tc>
          <w:tcPr>
            <w:tcW w:w="5322" w:type="dxa"/>
            <w:tcBorders>
              <w:top w:val="nil"/>
              <w:left w:val="nil"/>
              <w:bottom w:val="single" w:sz="8" w:space="0" w:color="000000"/>
              <w:right w:val="single" w:sz="8" w:space="0" w:color="000000"/>
            </w:tcBorders>
            <w:vAlign w:val="center"/>
          </w:tcPr>
          <w:p w14:paraId="11B55829" w14:textId="77777777" w:rsidR="00FB1D2B" w:rsidRDefault="00FB1D2B" w:rsidP="000D5EA0">
            <w:pPr>
              <w:widowControl/>
              <w:spacing w:before="158" w:after="158" w:line="400" w:lineRule="atLeast"/>
              <w:jc w:val="left"/>
            </w:pPr>
            <w:r>
              <w:rPr>
                <w:rFonts w:ascii="宋体" w:hAnsi="宋体" w:cs="宋体" w:hint="eastAsia"/>
                <w:kern w:val="0"/>
                <w:sz w:val="24"/>
                <w:lang w:bidi="ar"/>
              </w:rPr>
              <w:t>继续探索中职学校与高职院校</w:t>
            </w:r>
            <w:r>
              <w:rPr>
                <w:rFonts w:ascii="Times New Roman" w:hAnsi="Times New Roman"/>
                <w:kern w:val="0"/>
                <w:sz w:val="24"/>
                <w:lang w:bidi="ar"/>
              </w:rPr>
              <w:t>“3+2”“</w:t>
            </w:r>
            <w:r>
              <w:rPr>
                <w:rFonts w:ascii="宋体" w:hAnsi="宋体" w:cs="宋体" w:hint="eastAsia"/>
                <w:kern w:val="0"/>
                <w:sz w:val="24"/>
                <w:lang w:bidi="ar"/>
              </w:rPr>
              <w:t>五年一贯制</w:t>
            </w:r>
            <w:r>
              <w:rPr>
                <w:rFonts w:ascii="Times New Roman" w:hAnsi="Times New Roman"/>
                <w:kern w:val="0"/>
                <w:sz w:val="24"/>
                <w:lang w:bidi="ar"/>
              </w:rPr>
              <w:t>”</w:t>
            </w:r>
            <w:r>
              <w:rPr>
                <w:rFonts w:ascii="宋体" w:hAnsi="宋体" w:cs="宋体" w:hint="eastAsia"/>
                <w:kern w:val="0"/>
                <w:sz w:val="24"/>
                <w:lang w:bidi="ar"/>
              </w:rPr>
              <w:t>、中职学校对口职业本科高校</w:t>
            </w:r>
            <w:r>
              <w:rPr>
                <w:rFonts w:ascii="Times New Roman" w:hAnsi="Times New Roman"/>
                <w:kern w:val="0"/>
                <w:sz w:val="24"/>
                <w:lang w:bidi="ar"/>
              </w:rPr>
              <w:t>“3+4”</w:t>
            </w:r>
            <w:r>
              <w:rPr>
                <w:rFonts w:ascii="宋体" w:hAnsi="宋体" w:cs="宋体" w:hint="eastAsia"/>
                <w:kern w:val="0"/>
                <w:sz w:val="24"/>
                <w:lang w:bidi="ar"/>
              </w:rPr>
              <w:t>以及高职院校与职业本科高校</w:t>
            </w:r>
            <w:r>
              <w:rPr>
                <w:rFonts w:ascii="Times New Roman" w:hAnsi="Times New Roman"/>
                <w:kern w:val="0"/>
                <w:sz w:val="24"/>
                <w:lang w:bidi="ar"/>
              </w:rPr>
              <w:t>“3+2”</w:t>
            </w:r>
            <w:r>
              <w:rPr>
                <w:rFonts w:ascii="宋体" w:hAnsi="宋体" w:cs="宋体" w:hint="eastAsia"/>
                <w:kern w:val="0"/>
                <w:sz w:val="24"/>
                <w:lang w:bidi="ar"/>
              </w:rPr>
              <w:t>衔接培养模式，长学制培养高端技术技能人才。</w:t>
            </w:r>
          </w:p>
        </w:tc>
        <w:tc>
          <w:tcPr>
            <w:tcW w:w="2341" w:type="dxa"/>
            <w:tcBorders>
              <w:top w:val="nil"/>
              <w:left w:val="nil"/>
              <w:bottom w:val="single" w:sz="8" w:space="0" w:color="000000"/>
              <w:right w:val="single" w:sz="8" w:space="0" w:color="000000"/>
            </w:tcBorders>
            <w:vAlign w:val="center"/>
          </w:tcPr>
          <w:p w14:paraId="7503DF6E"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w:t>
            </w:r>
          </w:p>
        </w:tc>
      </w:tr>
      <w:tr w:rsidR="00FB1D2B" w14:paraId="1A183918" w14:textId="77777777" w:rsidTr="00FB1D2B">
        <w:trPr>
          <w:trHeight w:val="902"/>
          <w:jc w:val="center"/>
        </w:trPr>
        <w:tc>
          <w:tcPr>
            <w:tcW w:w="623" w:type="dxa"/>
            <w:tcBorders>
              <w:top w:val="nil"/>
              <w:left w:val="single" w:sz="8" w:space="0" w:color="000000"/>
              <w:bottom w:val="single" w:sz="8" w:space="0" w:color="000000"/>
              <w:right w:val="single" w:sz="8" w:space="0" w:color="000000"/>
            </w:tcBorders>
            <w:vAlign w:val="center"/>
          </w:tcPr>
          <w:p w14:paraId="6DD36E8F" w14:textId="77777777" w:rsidR="00FB1D2B" w:rsidRDefault="00FB1D2B" w:rsidP="000D5EA0">
            <w:pPr>
              <w:widowControl/>
              <w:spacing w:before="158" w:after="158" w:line="400" w:lineRule="atLeast"/>
              <w:jc w:val="center"/>
            </w:pPr>
            <w:r>
              <w:rPr>
                <w:rFonts w:ascii="Times New Roman" w:hAnsi="Times New Roman"/>
                <w:kern w:val="0"/>
                <w:sz w:val="24"/>
                <w:lang w:bidi="ar"/>
              </w:rPr>
              <w:t>13</w:t>
            </w:r>
          </w:p>
        </w:tc>
        <w:tc>
          <w:tcPr>
            <w:tcW w:w="5322" w:type="dxa"/>
            <w:tcBorders>
              <w:top w:val="nil"/>
              <w:left w:val="nil"/>
              <w:bottom w:val="single" w:sz="8" w:space="0" w:color="000000"/>
              <w:right w:val="single" w:sz="8" w:space="0" w:color="000000"/>
            </w:tcBorders>
            <w:vAlign w:val="center"/>
          </w:tcPr>
          <w:p w14:paraId="63455E15" w14:textId="77777777" w:rsidR="00FB1D2B" w:rsidRDefault="00FB1D2B" w:rsidP="000D5EA0">
            <w:pPr>
              <w:widowControl/>
              <w:spacing w:before="158" w:after="158" w:line="400" w:lineRule="atLeast"/>
              <w:jc w:val="left"/>
            </w:pPr>
            <w:r>
              <w:rPr>
                <w:rFonts w:ascii="宋体" w:hAnsi="宋体" w:cs="宋体" w:hint="eastAsia"/>
                <w:kern w:val="0"/>
                <w:sz w:val="24"/>
                <w:lang w:bidi="ar"/>
              </w:rPr>
              <w:t>积极推进</w:t>
            </w:r>
            <w:r>
              <w:rPr>
                <w:rFonts w:ascii="Times New Roman" w:hAnsi="Times New Roman"/>
                <w:kern w:val="0"/>
                <w:sz w:val="24"/>
                <w:lang w:bidi="ar"/>
              </w:rPr>
              <w:t>1+X</w:t>
            </w:r>
            <w:r>
              <w:rPr>
                <w:rFonts w:ascii="宋体" w:hAnsi="宋体" w:cs="宋体" w:hint="eastAsia"/>
                <w:kern w:val="0"/>
                <w:sz w:val="24"/>
                <w:lang w:bidi="ar"/>
              </w:rPr>
              <w:t>证书制度实施。建设安徽省</w:t>
            </w:r>
            <w:r>
              <w:rPr>
                <w:rFonts w:ascii="Times New Roman" w:hAnsi="Times New Roman"/>
                <w:kern w:val="0"/>
                <w:sz w:val="24"/>
                <w:lang w:bidi="ar"/>
              </w:rPr>
              <w:t>“</w:t>
            </w:r>
            <w:r>
              <w:rPr>
                <w:rFonts w:ascii="宋体" w:hAnsi="宋体" w:cs="宋体" w:hint="eastAsia"/>
                <w:kern w:val="0"/>
                <w:sz w:val="24"/>
                <w:lang w:bidi="ar"/>
              </w:rPr>
              <w:t>学分银行</w:t>
            </w:r>
            <w:r>
              <w:rPr>
                <w:rFonts w:ascii="Times New Roman" w:hAnsi="Times New Roman"/>
                <w:kern w:val="0"/>
                <w:sz w:val="24"/>
                <w:lang w:bidi="ar"/>
              </w:rPr>
              <w:t>”</w:t>
            </w:r>
            <w:r>
              <w:rPr>
                <w:rFonts w:ascii="宋体" w:hAnsi="宋体" w:cs="宋体" w:hint="eastAsia"/>
                <w:kern w:val="0"/>
                <w:sz w:val="24"/>
                <w:lang w:bidi="ar"/>
              </w:rPr>
              <w:t>，设立终身学习账号。</w:t>
            </w:r>
          </w:p>
        </w:tc>
        <w:tc>
          <w:tcPr>
            <w:tcW w:w="2341" w:type="dxa"/>
            <w:tcBorders>
              <w:top w:val="nil"/>
              <w:left w:val="nil"/>
              <w:bottom w:val="single" w:sz="8" w:space="0" w:color="000000"/>
              <w:right w:val="single" w:sz="8" w:space="0" w:color="000000"/>
            </w:tcBorders>
            <w:vAlign w:val="center"/>
          </w:tcPr>
          <w:p w14:paraId="77372876"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w:t>
            </w:r>
          </w:p>
        </w:tc>
      </w:tr>
      <w:tr w:rsidR="00FB1D2B" w14:paraId="0110D9C4"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2E531BDF" w14:textId="77777777" w:rsidR="00FB1D2B" w:rsidRDefault="00FB1D2B" w:rsidP="000D5EA0">
            <w:pPr>
              <w:widowControl/>
              <w:spacing w:before="158" w:after="158" w:line="400" w:lineRule="atLeast"/>
              <w:jc w:val="center"/>
            </w:pPr>
            <w:r>
              <w:rPr>
                <w:rFonts w:ascii="Times New Roman" w:hAnsi="Times New Roman"/>
                <w:kern w:val="0"/>
                <w:sz w:val="24"/>
                <w:lang w:bidi="ar"/>
              </w:rPr>
              <w:t>14</w:t>
            </w:r>
          </w:p>
        </w:tc>
        <w:tc>
          <w:tcPr>
            <w:tcW w:w="5322" w:type="dxa"/>
            <w:tcBorders>
              <w:top w:val="nil"/>
              <w:left w:val="nil"/>
              <w:bottom w:val="single" w:sz="8" w:space="0" w:color="000000"/>
              <w:right w:val="single" w:sz="8" w:space="0" w:color="000000"/>
            </w:tcBorders>
            <w:vAlign w:val="center"/>
          </w:tcPr>
          <w:p w14:paraId="4560FECC" w14:textId="77777777" w:rsidR="00FB1D2B" w:rsidRDefault="00FB1D2B" w:rsidP="000D5EA0">
            <w:pPr>
              <w:widowControl/>
              <w:spacing w:before="158" w:after="158" w:line="400" w:lineRule="atLeast"/>
              <w:jc w:val="left"/>
            </w:pPr>
            <w:r>
              <w:rPr>
                <w:rFonts w:ascii="宋体" w:hAnsi="宋体" w:cs="宋体" w:hint="eastAsia"/>
                <w:kern w:val="0"/>
                <w:sz w:val="24"/>
                <w:lang w:bidi="ar"/>
              </w:rPr>
              <w:t>加强</w:t>
            </w:r>
            <w:proofErr w:type="gramStart"/>
            <w:r>
              <w:rPr>
                <w:rFonts w:ascii="宋体" w:hAnsi="宋体" w:cs="宋体" w:hint="eastAsia"/>
                <w:kern w:val="0"/>
                <w:sz w:val="24"/>
                <w:lang w:bidi="ar"/>
              </w:rPr>
              <w:t>思政课</w:t>
            </w:r>
            <w:proofErr w:type="gramEnd"/>
            <w:r>
              <w:rPr>
                <w:rFonts w:ascii="宋体" w:hAnsi="宋体" w:cs="宋体" w:hint="eastAsia"/>
                <w:kern w:val="0"/>
                <w:sz w:val="24"/>
                <w:lang w:bidi="ar"/>
              </w:rPr>
              <w:t>教学名师和教学科研团队建设。全面推进</w:t>
            </w:r>
            <w:proofErr w:type="gramStart"/>
            <w:r>
              <w:rPr>
                <w:rFonts w:ascii="宋体" w:hAnsi="宋体" w:cs="宋体" w:hint="eastAsia"/>
                <w:kern w:val="0"/>
                <w:sz w:val="24"/>
                <w:lang w:bidi="ar"/>
              </w:rPr>
              <w:t>课程思政建设</w:t>
            </w:r>
            <w:proofErr w:type="gramEnd"/>
            <w:r>
              <w:rPr>
                <w:rFonts w:ascii="宋体" w:hAnsi="宋体" w:cs="宋体" w:hint="eastAsia"/>
                <w:kern w:val="0"/>
                <w:sz w:val="24"/>
                <w:lang w:bidi="ar"/>
              </w:rPr>
              <w:t>。选树</w:t>
            </w:r>
            <w:proofErr w:type="gramStart"/>
            <w:r>
              <w:rPr>
                <w:rFonts w:ascii="宋体" w:hAnsi="宋体" w:cs="宋体" w:hint="eastAsia"/>
                <w:kern w:val="0"/>
                <w:sz w:val="24"/>
                <w:lang w:bidi="ar"/>
              </w:rPr>
              <w:t>一批思政课程</w:t>
            </w:r>
            <w:proofErr w:type="gramEnd"/>
            <w:r>
              <w:rPr>
                <w:rFonts w:ascii="宋体" w:hAnsi="宋体" w:cs="宋体" w:hint="eastAsia"/>
                <w:kern w:val="0"/>
                <w:sz w:val="24"/>
                <w:lang w:bidi="ar"/>
              </w:rPr>
              <w:t>和课程</w:t>
            </w:r>
            <w:proofErr w:type="gramStart"/>
            <w:r>
              <w:rPr>
                <w:rFonts w:ascii="宋体" w:hAnsi="宋体" w:cs="宋体" w:hint="eastAsia"/>
                <w:kern w:val="0"/>
                <w:sz w:val="24"/>
                <w:lang w:bidi="ar"/>
              </w:rPr>
              <w:t>思政教学</w:t>
            </w:r>
            <w:proofErr w:type="gramEnd"/>
            <w:r>
              <w:rPr>
                <w:rFonts w:ascii="宋体" w:hAnsi="宋体" w:cs="宋体" w:hint="eastAsia"/>
                <w:kern w:val="0"/>
                <w:sz w:val="24"/>
                <w:lang w:bidi="ar"/>
              </w:rPr>
              <w:t>名师及教学科研团队，选树</w:t>
            </w:r>
            <w:proofErr w:type="gramStart"/>
            <w:r>
              <w:rPr>
                <w:rFonts w:ascii="宋体" w:hAnsi="宋体" w:cs="宋体" w:hint="eastAsia"/>
                <w:kern w:val="0"/>
                <w:sz w:val="24"/>
                <w:lang w:bidi="ar"/>
              </w:rPr>
              <w:t>一批思政课程</w:t>
            </w:r>
            <w:proofErr w:type="gramEnd"/>
            <w:r>
              <w:rPr>
                <w:rFonts w:ascii="宋体" w:hAnsi="宋体" w:cs="宋体" w:hint="eastAsia"/>
                <w:kern w:val="0"/>
                <w:sz w:val="24"/>
                <w:lang w:bidi="ar"/>
              </w:rPr>
              <w:t>和</w:t>
            </w:r>
            <w:proofErr w:type="gramStart"/>
            <w:r>
              <w:rPr>
                <w:rFonts w:ascii="宋体" w:hAnsi="宋体" w:cs="宋体" w:hint="eastAsia"/>
                <w:kern w:val="0"/>
                <w:sz w:val="24"/>
                <w:lang w:bidi="ar"/>
              </w:rPr>
              <w:t>课程思政建设</w:t>
            </w:r>
            <w:proofErr w:type="gramEnd"/>
            <w:r>
              <w:rPr>
                <w:rFonts w:ascii="宋体" w:hAnsi="宋体" w:cs="宋体" w:hint="eastAsia"/>
                <w:kern w:val="0"/>
                <w:sz w:val="24"/>
                <w:lang w:bidi="ar"/>
              </w:rPr>
              <w:t>先行院校及示范课程。深化</w:t>
            </w:r>
            <w:r>
              <w:rPr>
                <w:rFonts w:ascii="Times New Roman" w:hAnsi="Times New Roman"/>
                <w:kern w:val="0"/>
                <w:sz w:val="24"/>
                <w:lang w:bidi="ar"/>
              </w:rPr>
              <w:t>“</w:t>
            </w:r>
            <w:r>
              <w:rPr>
                <w:rFonts w:ascii="宋体" w:hAnsi="宋体" w:cs="宋体" w:hint="eastAsia"/>
                <w:kern w:val="0"/>
                <w:sz w:val="24"/>
                <w:lang w:bidi="ar"/>
              </w:rPr>
              <w:t>三全育人</w:t>
            </w:r>
            <w:r>
              <w:rPr>
                <w:rFonts w:ascii="Times New Roman" w:hAnsi="Times New Roman"/>
                <w:kern w:val="0"/>
                <w:sz w:val="24"/>
                <w:lang w:bidi="ar"/>
              </w:rPr>
              <w:t>”</w:t>
            </w:r>
            <w:r>
              <w:rPr>
                <w:rFonts w:ascii="宋体" w:hAnsi="宋体" w:cs="宋体" w:hint="eastAsia"/>
                <w:kern w:val="0"/>
                <w:sz w:val="24"/>
                <w:lang w:bidi="ar"/>
              </w:rPr>
              <w:t>综合改革。</w:t>
            </w:r>
          </w:p>
        </w:tc>
        <w:tc>
          <w:tcPr>
            <w:tcW w:w="2341" w:type="dxa"/>
            <w:tcBorders>
              <w:top w:val="nil"/>
              <w:left w:val="nil"/>
              <w:bottom w:val="single" w:sz="8" w:space="0" w:color="000000"/>
              <w:right w:val="single" w:sz="8" w:space="0" w:color="000000"/>
            </w:tcBorders>
            <w:vAlign w:val="center"/>
          </w:tcPr>
          <w:p w14:paraId="351BA835" w14:textId="77777777" w:rsidR="00FB1D2B" w:rsidRDefault="00FB1D2B" w:rsidP="000D5EA0">
            <w:pPr>
              <w:widowControl/>
              <w:spacing w:before="158" w:after="158" w:line="400" w:lineRule="atLeast"/>
              <w:jc w:val="left"/>
            </w:pPr>
            <w:r>
              <w:rPr>
                <w:rFonts w:ascii="宋体" w:hAnsi="宋体" w:cs="宋体" w:hint="eastAsia"/>
                <w:kern w:val="0"/>
                <w:sz w:val="24"/>
                <w:lang w:bidi="ar"/>
              </w:rPr>
              <w:t>省委教育工委、省教育厅</w:t>
            </w:r>
          </w:p>
        </w:tc>
      </w:tr>
      <w:tr w:rsidR="00FB1D2B" w14:paraId="42A4D937"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7E7EE5E1" w14:textId="77777777" w:rsidR="00FB1D2B" w:rsidRDefault="00FB1D2B" w:rsidP="000D5EA0">
            <w:pPr>
              <w:widowControl/>
              <w:spacing w:before="158" w:after="158" w:line="400" w:lineRule="atLeast"/>
              <w:jc w:val="center"/>
            </w:pPr>
            <w:r>
              <w:rPr>
                <w:rFonts w:ascii="Times New Roman" w:hAnsi="Times New Roman"/>
                <w:kern w:val="0"/>
                <w:sz w:val="24"/>
                <w:lang w:bidi="ar"/>
              </w:rPr>
              <w:t>15</w:t>
            </w:r>
          </w:p>
        </w:tc>
        <w:tc>
          <w:tcPr>
            <w:tcW w:w="5322" w:type="dxa"/>
            <w:tcBorders>
              <w:top w:val="nil"/>
              <w:left w:val="nil"/>
              <w:bottom w:val="single" w:sz="8" w:space="0" w:color="000000"/>
              <w:right w:val="single" w:sz="8" w:space="0" w:color="000000"/>
            </w:tcBorders>
            <w:vAlign w:val="center"/>
          </w:tcPr>
          <w:p w14:paraId="6545D2FC" w14:textId="77777777" w:rsidR="00FB1D2B" w:rsidRDefault="00FB1D2B" w:rsidP="000D5EA0">
            <w:pPr>
              <w:widowControl/>
              <w:spacing w:before="158" w:after="158" w:line="400" w:lineRule="atLeast"/>
              <w:jc w:val="left"/>
            </w:pPr>
            <w:r>
              <w:rPr>
                <w:rFonts w:ascii="宋体" w:hAnsi="宋体" w:cs="宋体" w:hint="eastAsia"/>
                <w:kern w:val="0"/>
                <w:sz w:val="24"/>
                <w:lang w:bidi="ar"/>
              </w:rPr>
              <w:t>建设安徽省产教融合信息共享服务平台，绘制安徽产教谱系图。</w:t>
            </w:r>
          </w:p>
        </w:tc>
        <w:tc>
          <w:tcPr>
            <w:tcW w:w="2341" w:type="dxa"/>
            <w:tcBorders>
              <w:top w:val="nil"/>
              <w:left w:val="nil"/>
              <w:bottom w:val="single" w:sz="8" w:space="0" w:color="000000"/>
              <w:right w:val="single" w:sz="8" w:space="0" w:color="000000"/>
            </w:tcBorders>
            <w:vAlign w:val="center"/>
          </w:tcPr>
          <w:p w14:paraId="42BC08A7"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省教育厅、省发展改革委、省经济和信息化厅、省人力资源社会保障厅、省国资委</w:t>
            </w:r>
          </w:p>
        </w:tc>
      </w:tr>
      <w:tr w:rsidR="00FB1D2B" w14:paraId="1CE3EA1E"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492DF80F" w14:textId="77777777" w:rsidR="00FB1D2B" w:rsidRDefault="00FB1D2B" w:rsidP="000D5EA0">
            <w:pPr>
              <w:widowControl/>
              <w:spacing w:before="158" w:after="158" w:line="400" w:lineRule="atLeast"/>
              <w:jc w:val="center"/>
            </w:pPr>
            <w:r>
              <w:rPr>
                <w:rFonts w:ascii="Times New Roman" w:hAnsi="Times New Roman"/>
                <w:kern w:val="0"/>
                <w:sz w:val="24"/>
                <w:lang w:bidi="ar"/>
              </w:rPr>
              <w:t>16</w:t>
            </w:r>
          </w:p>
        </w:tc>
        <w:tc>
          <w:tcPr>
            <w:tcW w:w="5322" w:type="dxa"/>
            <w:tcBorders>
              <w:top w:val="nil"/>
              <w:left w:val="nil"/>
              <w:bottom w:val="single" w:sz="8" w:space="0" w:color="000000"/>
              <w:right w:val="single" w:sz="8" w:space="0" w:color="000000"/>
            </w:tcBorders>
            <w:vAlign w:val="center"/>
          </w:tcPr>
          <w:p w14:paraId="03923291" w14:textId="77777777" w:rsidR="00FB1D2B" w:rsidRDefault="00FB1D2B" w:rsidP="000D5EA0">
            <w:pPr>
              <w:widowControl/>
              <w:spacing w:before="158" w:after="158" w:line="400" w:lineRule="atLeast"/>
              <w:jc w:val="left"/>
            </w:pPr>
            <w:r>
              <w:rPr>
                <w:rFonts w:ascii="宋体" w:hAnsi="宋体" w:cs="宋体" w:hint="eastAsia"/>
                <w:kern w:val="0"/>
                <w:sz w:val="24"/>
                <w:lang w:bidi="ar"/>
              </w:rPr>
              <w:t>建设一批产教融合型城市、行业、企业。积极参与国家职业教育产教融合试点。</w:t>
            </w:r>
          </w:p>
        </w:tc>
        <w:tc>
          <w:tcPr>
            <w:tcW w:w="2341" w:type="dxa"/>
            <w:tcBorders>
              <w:top w:val="nil"/>
              <w:left w:val="nil"/>
              <w:bottom w:val="single" w:sz="8" w:space="0" w:color="000000"/>
              <w:right w:val="single" w:sz="8" w:space="0" w:color="000000"/>
            </w:tcBorders>
            <w:vAlign w:val="center"/>
          </w:tcPr>
          <w:p w14:paraId="1AAA935C" w14:textId="77777777" w:rsidR="00FB1D2B" w:rsidRDefault="00FB1D2B" w:rsidP="000D5EA0">
            <w:pPr>
              <w:widowControl/>
              <w:spacing w:before="158" w:after="158" w:line="400" w:lineRule="atLeast"/>
              <w:jc w:val="left"/>
            </w:pPr>
            <w:r>
              <w:rPr>
                <w:rFonts w:ascii="宋体" w:hAnsi="宋体" w:cs="宋体" w:hint="eastAsia"/>
                <w:kern w:val="0"/>
                <w:sz w:val="24"/>
                <w:lang w:bidi="ar"/>
              </w:rPr>
              <w:t>省发展改革委、省教育厅、省经济和信息化厅、省财政厅、省人力资源社会保障厅、省国资委</w:t>
            </w:r>
          </w:p>
        </w:tc>
      </w:tr>
      <w:tr w:rsidR="00FB1D2B" w14:paraId="0CF8BB1A"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6E99557D" w14:textId="77777777" w:rsidR="00FB1D2B" w:rsidRDefault="00FB1D2B" w:rsidP="000D5EA0">
            <w:pPr>
              <w:widowControl/>
              <w:spacing w:before="158" w:after="158" w:line="400" w:lineRule="atLeast"/>
              <w:jc w:val="center"/>
            </w:pPr>
            <w:r>
              <w:rPr>
                <w:rFonts w:ascii="Times New Roman" w:hAnsi="Times New Roman"/>
                <w:kern w:val="0"/>
                <w:sz w:val="24"/>
                <w:lang w:bidi="ar"/>
              </w:rPr>
              <w:t>17</w:t>
            </w:r>
          </w:p>
        </w:tc>
        <w:tc>
          <w:tcPr>
            <w:tcW w:w="5322" w:type="dxa"/>
            <w:tcBorders>
              <w:top w:val="nil"/>
              <w:left w:val="nil"/>
              <w:bottom w:val="single" w:sz="8" w:space="0" w:color="000000"/>
              <w:right w:val="single" w:sz="8" w:space="0" w:color="000000"/>
            </w:tcBorders>
            <w:vAlign w:val="center"/>
          </w:tcPr>
          <w:p w14:paraId="0B719F63" w14:textId="77777777" w:rsidR="00FB1D2B" w:rsidRDefault="00FB1D2B" w:rsidP="000D5EA0">
            <w:pPr>
              <w:widowControl/>
              <w:spacing w:before="158" w:after="158" w:line="400" w:lineRule="atLeast"/>
              <w:jc w:val="left"/>
            </w:pPr>
            <w:r>
              <w:rPr>
                <w:rFonts w:ascii="宋体" w:hAnsi="宋体" w:cs="宋体" w:hint="eastAsia"/>
                <w:kern w:val="0"/>
                <w:sz w:val="24"/>
                <w:lang w:bidi="ar"/>
              </w:rPr>
              <w:t>建立省级产教融合型企业认证制度，落实</w:t>
            </w:r>
            <w:r>
              <w:rPr>
                <w:rFonts w:ascii="Times New Roman" w:hAnsi="Times New Roman"/>
                <w:kern w:val="0"/>
                <w:sz w:val="24"/>
                <w:lang w:bidi="ar"/>
              </w:rPr>
              <w:t>“</w:t>
            </w:r>
            <w:r>
              <w:rPr>
                <w:rFonts w:ascii="宋体" w:hAnsi="宋体" w:cs="宋体" w:hint="eastAsia"/>
                <w:kern w:val="0"/>
                <w:sz w:val="24"/>
                <w:lang w:bidi="ar"/>
              </w:rPr>
              <w:t>金融</w:t>
            </w:r>
            <w:r>
              <w:rPr>
                <w:rFonts w:ascii="Times New Roman" w:hAnsi="Times New Roman"/>
                <w:kern w:val="0"/>
                <w:sz w:val="24"/>
                <w:lang w:bidi="ar"/>
              </w:rPr>
              <w:t>+</w:t>
            </w:r>
            <w:r>
              <w:rPr>
                <w:rFonts w:ascii="宋体" w:hAnsi="宋体" w:cs="宋体" w:hint="eastAsia"/>
                <w:kern w:val="0"/>
                <w:sz w:val="24"/>
                <w:lang w:bidi="ar"/>
              </w:rPr>
              <w:t>财政</w:t>
            </w:r>
            <w:r>
              <w:rPr>
                <w:rFonts w:ascii="Times New Roman" w:hAnsi="Times New Roman"/>
                <w:kern w:val="0"/>
                <w:sz w:val="24"/>
                <w:lang w:bidi="ar"/>
              </w:rPr>
              <w:t>+</w:t>
            </w:r>
            <w:r>
              <w:rPr>
                <w:rFonts w:ascii="宋体" w:hAnsi="宋体" w:cs="宋体" w:hint="eastAsia"/>
                <w:kern w:val="0"/>
                <w:sz w:val="24"/>
                <w:lang w:bidi="ar"/>
              </w:rPr>
              <w:t>土地</w:t>
            </w:r>
            <w:r>
              <w:rPr>
                <w:rFonts w:ascii="Times New Roman" w:hAnsi="Times New Roman"/>
                <w:kern w:val="0"/>
                <w:sz w:val="24"/>
                <w:lang w:bidi="ar"/>
              </w:rPr>
              <w:t>+</w:t>
            </w:r>
            <w:r>
              <w:rPr>
                <w:rFonts w:ascii="宋体" w:hAnsi="宋体" w:cs="宋体" w:hint="eastAsia"/>
                <w:kern w:val="0"/>
                <w:sz w:val="24"/>
                <w:lang w:bidi="ar"/>
              </w:rPr>
              <w:t>信用</w:t>
            </w:r>
            <w:r>
              <w:rPr>
                <w:rFonts w:ascii="Times New Roman" w:hAnsi="Times New Roman"/>
                <w:kern w:val="0"/>
                <w:sz w:val="24"/>
                <w:lang w:bidi="ar"/>
              </w:rPr>
              <w:t>”</w:t>
            </w:r>
            <w:r>
              <w:rPr>
                <w:rFonts w:ascii="宋体" w:hAnsi="宋体" w:cs="宋体" w:hint="eastAsia"/>
                <w:kern w:val="0"/>
                <w:sz w:val="24"/>
                <w:lang w:bidi="ar"/>
              </w:rPr>
              <w:t>的组合式激励政策。</w:t>
            </w:r>
          </w:p>
        </w:tc>
        <w:tc>
          <w:tcPr>
            <w:tcW w:w="2341" w:type="dxa"/>
            <w:tcBorders>
              <w:top w:val="nil"/>
              <w:left w:val="nil"/>
              <w:bottom w:val="single" w:sz="8" w:space="0" w:color="000000"/>
              <w:right w:val="single" w:sz="8" w:space="0" w:color="000000"/>
            </w:tcBorders>
            <w:vAlign w:val="center"/>
          </w:tcPr>
          <w:p w14:paraId="20FC5FED"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省教育厅、省发展改革委、省经济和信息化厅、省财政厅、省人力资源社会保障厅、省国资委、省自然资源厅、省地方金融监管局</w:t>
            </w:r>
          </w:p>
        </w:tc>
      </w:tr>
      <w:tr w:rsidR="00FB1D2B" w14:paraId="5CBBA94B"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3D2E8A2B" w14:textId="77777777" w:rsidR="00FB1D2B" w:rsidRDefault="00FB1D2B" w:rsidP="000D5EA0">
            <w:pPr>
              <w:widowControl/>
              <w:spacing w:before="158" w:after="158" w:line="400" w:lineRule="atLeast"/>
              <w:jc w:val="center"/>
            </w:pPr>
            <w:r>
              <w:rPr>
                <w:rFonts w:ascii="Times New Roman" w:hAnsi="Times New Roman"/>
                <w:kern w:val="0"/>
                <w:sz w:val="24"/>
                <w:lang w:bidi="ar"/>
              </w:rPr>
              <w:t>18</w:t>
            </w:r>
          </w:p>
        </w:tc>
        <w:tc>
          <w:tcPr>
            <w:tcW w:w="5322" w:type="dxa"/>
            <w:tcBorders>
              <w:top w:val="nil"/>
              <w:left w:val="nil"/>
              <w:bottom w:val="single" w:sz="8" w:space="0" w:color="000000"/>
              <w:right w:val="single" w:sz="8" w:space="0" w:color="000000"/>
            </w:tcBorders>
            <w:vAlign w:val="center"/>
          </w:tcPr>
          <w:p w14:paraId="3D777687" w14:textId="77777777" w:rsidR="00FB1D2B" w:rsidRDefault="00FB1D2B" w:rsidP="000D5EA0">
            <w:pPr>
              <w:widowControl/>
              <w:spacing w:before="158" w:after="158" w:line="400" w:lineRule="atLeast"/>
              <w:jc w:val="left"/>
            </w:pPr>
            <w:r>
              <w:rPr>
                <w:rFonts w:ascii="宋体" w:hAnsi="宋体" w:cs="宋体" w:hint="eastAsia"/>
                <w:kern w:val="0"/>
                <w:sz w:val="24"/>
                <w:lang w:bidi="ar"/>
              </w:rPr>
              <w:t>加强安徽省校企合作立法工作。</w:t>
            </w:r>
          </w:p>
        </w:tc>
        <w:tc>
          <w:tcPr>
            <w:tcW w:w="2341" w:type="dxa"/>
            <w:tcBorders>
              <w:top w:val="nil"/>
              <w:left w:val="nil"/>
              <w:bottom w:val="single" w:sz="8" w:space="0" w:color="000000"/>
              <w:right w:val="single" w:sz="8" w:space="0" w:color="000000"/>
            </w:tcBorders>
            <w:vAlign w:val="center"/>
          </w:tcPr>
          <w:p w14:paraId="2B0AE9E4" w14:textId="77777777" w:rsidR="00FB1D2B" w:rsidRDefault="00FB1D2B" w:rsidP="000D5EA0">
            <w:pPr>
              <w:widowControl/>
              <w:spacing w:before="158" w:after="158" w:line="400" w:lineRule="atLeast"/>
              <w:jc w:val="left"/>
            </w:pPr>
            <w:r>
              <w:rPr>
                <w:rFonts w:ascii="宋体" w:hAnsi="宋体" w:cs="宋体" w:hint="eastAsia"/>
                <w:kern w:val="0"/>
                <w:sz w:val="24"/>
                <w:lang w:bidi="ar"/>
              </w:rPr>
              <w:t>省人大常委会教科文卫工委、省人大常委</w:t>
            </w:r>
            <w:r>
              <w:rPr>
                <w:rFonts w:ascii="宋体" w:hAnsi="宋体" w:cs="宋体" w:hint="eastAsia"/>
                <w:kern w:val="0"/>
                <w:sz w:val="24"/>
                <w:lang w:bidi="ar"/>
              </w:rPr>
              <w:lastRenderedPageBreak/>
              <w:t>会法工委、省人大常委会财经工委、省教育厅、省司法厅</w:t>
            </w:r>
          </w:p>
        </w:tc>
      </w:tr>
      <w:tr w:rsidR="00FB1D2B" w14:paraId="48896B88"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265A7771" w14:textId="77777777" w:rsidR="00FB1D2B" w:rsidRDefault="00FB1D2B" w:rsidP="000D5EA0">
            <w:pPr>
              <w:widowControl/>
              <w:spacing w:before="158" w:after="158" w:line="400" w:lineRule="atLeast"/>
              <w:jc w:val="center"/>
            </w:pPr>
            <w:r>
              <w:rPr>
                <w:rFonts w:ascii="Times New Roman" w:hAnsi="Times New Roman"/>
                <w:kern w:val="0"/>
                <w:sz w:val="24"/>
                <w:lang w:bidi="ar"/>
              </w:rPr>
              <w:lastRenderedPageBreak/>
              <w:t>19</w:t>
            </w:r>
          </w:p>
        </w:tc>
        <w:tc>
          <w:tcPr>
            <w:tcW w:w="5322" w:type="dxa"/>
            <w:tcBorders>
              <w:top w:val="nil"/>
              <w:left w:val="nil"/>
              <w:bottom w:val="single" w:sz="8" w:space="0" w:color="000000"/>
              <w:right w:val="single" w:sz="8" w:space="0" w:color="000000"/>
            </w:tcBorders>
            <w:vAlign w:val="center"/>
          </w:tcPr>
          <w:p w14:paraId="77A4F1AE" w14:textId="77777777" w:rsidR="00FB1D2B" w:rsidRDefault="00FB1D2B" w:rsidP="000D5EA0">
            <w:pPr>
              <w:widowControl/>
              <w:spacing w:before="158" w:after="158" w:line="400" w:lineRule="atLeast"/>
              <w:jc w:val="left"/>
            </w:pPr>
            <w:r>
              <w:rPr>
                <w:rFonts w:ascii="宋体" w:hAnsi="宋体" w:cs="宋体" w:hint="eastAsia"/>
                <w:kern w:val="0"/>
                <w:sz w:val="24"/>
                <w:lang w:bidi="ar"/>
              </w:rPr>
              <w:t>主动服务安徽</w:t>
            </w:r>
            <w:r>
              <w:rPr>
                <w:rFonts w:ascii="Times New Roman" w:hAnsi="Times New Roman"/>
                <w:kern w:val="0"/>
                <w:sz w:val="24"/>
                <w:lang w:bidi="ar"/>
              </w:rPr>
              <w:t>“</w:t>
            </w:r>
            <w:r>
              <w:rPr>
                <w:rFonts w:ascii="宋体" w:hAnsi="宋体" w:cs="宋体" w:hint="eastAsia"/>
                <w:kern w:val="0"/>
                <w:sz w:val="24"/>
                <w:lang w:bidi="ar"/>
              </w:rPr>
              <w:t>三地一区</w:t>
            </w:r>
            <w:r>
              <w:rPr>
                <w:rFonts w:ascii="Times New Roman" w:hAnsi="Times New Roman"/>
                <w:kern w:val="0"/>
                <w:sz w:val="24"/>
                <w:lang w:bidi="ar"/>
              </w:rPr>
              <w:t>”</w:t>
            </w:r>
            <w:r>
              <w:rPr>
                <w:rFonts w:ascii="宋体" w:hAnsi="宋体" w:cs="宋体" w:hint="eastAsia"/>
                <w:kern w:val="0"/>
                <w:sz w:val="24"/>
                <w:lang w:bidi="ar"/>
              </w:rPr>
              <w:t>建设，重点建设</w:t>
            </w:r>
            <w:r>
              <w:rPr>
                <w:rFonts w:ascii="Times New Roman" w:hAnsi="Times New Roman"/>
                <w:kern w:val="0"/>
                <w:sz w:val="24"/>
                <w:lang w:bidi="ar"/>
              </w:rPr>
              <w:t>300</w:t>
            </w:r>
            <w:r>
              <w:rPr>
                <w:rFonts w:ascii="宋体" w:hAnsi="宋体" w:cs="宋体" w:hint="eastAsia"/>
                <w:kern w:val="0"/>
                <w:sz w:val="24"/>
                <w:lang w:bidi="ar"/>
              </w:rPr>
              <w:t>个左右高水平中职专业（群）、</w:t>
            </w:r>
            <w:r>
              <w:rPr>
                <w:rFonts w:ascii="Times New Roman" w:hAnsi="Times New Roman"/>
                <w:kern w:val="0"/>
                <w:sz w:val="24"/>
                <w:lang w:bidi="ar"/>
              </w:rPr>
              <w:t>150</w:t>
            </w:r>
            <w:r>
              <w:rPr>
                <w:rFonts w:ascii="宋体" w:hAnsi="宋体" w:cs="宋体" w:hint="eastAsia"/>
                <w:kern w:val="0"/>
                <w:sz w:val="24"/>
                <w:lang w:bidi="ar"/>
              </w:rPr>
              <w:t>个左右高水平高职专业（群）。</w:t>
            </w:r>
          </w:p>
        </w:tc>
        <w:tc>
          <w:tcPr>
            <w:tcW w:w="2341" w:type="dxa"/>
            <w:tcBorders>
              <w:top w:val="nil"/>
              <w:left w:val="nil"/>
              <w:bottom w:val="single" w:sz="8" w:space="0" w:color="000000"/>
              <w:right w:val="single" w:sz="8" w:space="0" w:color="000000"/>
            </w:tcBorders>
            <w:vAlign w:val="center"/>
          </w:tcPr>
          <w:p w14:paraId="0DD892EE"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省教育厅、省财政厅、省人力资源社会保障厅，各市、县（市、区）有关部门</w:t>
            </w:r>
          </w:p>
        </w:tc>
      </w:tr>
      <w:tr w:rsidR="00FB1D2B" w14:paraId="557C1B59"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5AEF2DA6" w14:textId="77777777" w:rsidR="00FB1D2B" w:rsidRDefault="00FB1D2B" w:rsidP="000D5EA0">
            <w:pPr>
              <w:widowControl/>
              <w:spacing w:before="158" w:after="158" w:line="400" w:lineRule="atLeast"/>
              <w:jc w:val="center"/>
            </w:pPr>
            <w:r>
              <w:rPr>
                <w:rFonts w:ascii="Times New Roman" w:hAnsi="Times New Roman"/>
                <w:kern w:val="0"/>
                <w:sz w:val="24"/>
                <w:lang w:bidi="ar"/>
              </w:rPr>
              <w:t>20</w:t>
            </w:r>
          </w:p>
        </w:tc>
        <w:tc>
          <w:tcPr>
            <w:tcW w:w="5322" w:type="dxa"/>
            <w:tcBorders>
              <w:top w:val="nil"/>
              <w:left w:val="nil"/>
              <w:bottom w:val="single" w:sz="8" w:space="0" w:color="000000"/>
              <w:right w:val="single" w:sz="8" w:space="0" w:color="000000"/>
            </w:tcBorders>
            <w:vAlign w:val="center"/>
          </w:tcPr>
          <w:p w14:paraId="24B73311" w14:textId="77777777" w:rsidR="00FB1D2B" w:rsidRDefault="00FB1D2B" w:rsidP="000D5EA0">
            <w:pPr>
              <w:widowControl/>
              <w:spacing w:before="158" w:after="158" w:line="400" w:lineRule="atLeast"/>
              <w:jc w:val="left"/>
            </w:pPr>
            <w:r>
              <w:rPr>
                <w:rFonts w:ascii="宋体" w:hAnsi="宋体" w:cs="宋体" w:hint="eastAsia"/>
                <w:kern w:val="0"/>
                <w:sz w:val="24"/>
                <w:lang w:bidi="ar"/>
              </w:rPr>
              <w:t>研究出台校</w:t>
            </w:r>
            <w:proofErr w:type="gramStart"/>
            <w:r>
              <w:rPr>
                <w:rFonts w:ascii="宋体" w:hAnsi="宋体" w:cs="宋体" w:hint="eastAsia"/>
                <w:kern w:val="0"/>
                <w:sz w:val="24"/>
                <w:lang w:bidi="ar"/>
              </w:rPr>
              <w:t>企命运</w:t>
            </w:r>
            <w:proofErr w:type="gramEnd"/>
            <w:r>
              <w:rPr>
                <w:rFonts w:ascii="宋体" w:hAnsi="宋体" w:cs="宋体" w:hint="eastAsia"/>
                <w:kern w:val="0"/>
                <w:sz w:val="24"/>
                <w:lang w:bidi="ar"/>
              </w:rPr>
              <w:t>共同体建设相关办法，推动形成校企共商共建共享的高水平专业群建设模式，推进</w:t>
            </w:r>
            <w:r>
              <w:rPr>
                <w:rFonts w:ascii="Times New Roman" w:hAnsi="Times New Roman"/>
                <w:kern w:val="0"/>
                <w:sz w:val="24"/>
                <w:lang w:bidi="ar"/>
              </w:rPr>
              <w:t>“</w:t>
            </w:r>
            <w:r>
              <w:rPr>
                <w:rFonts w:ascii="宋体" w:hAnsi="宋体" w:cs="宋体" w:hint="eastAsia"/>
                <w:kern w:val="0"/>
                <w:sz w:val="24"/>
                <w:lang w:bidi="ar"/>
              </w:rPr>
              <w:t>岗课赛证</w:t>
            </w:r>
            <w:r>
              <w:rPr>
                <w:rFonts w:ascii="Times New Roman" w:hAnsi="Times New Roman"/>
                <w:kern w:val="0"/>
                <w:sz w:val="24"/>
                <w:lang w:bidi="ar"/>
              </w:rPr>
              <w:t>”</w:t>
            </w:r>
            <w:r>
              <w:rPr>
                <w:rFonts w:ascii="宋体" w:hAnsi="宋体" w:cs="宋体" w:hint="eastAsia"/>
                <w:kern w:val="0"/>
                <w:sz w:val="24"/>
                <w:lang w:bidi="ar"/>
              </w:rPr>
              <w:t>融通育人。</w:t>
            </w:r>
          </w:p>
        </w:tc>
        <w:tc>
          <w:tcPr>
            <w:tcW w:w="2341" w:type="dxa"/>
            <w:tcBorders>
              <w:top w:val="nil"/>
              <w:left w:val="nil"/>
              <w:bottom w:val="single" w:sz="8" w:space="0" w:color="000000"/>
              <w:right w:val="single" w:sz="8" w:space="0" w:color="000000"/>
            </w:tcBorders>
            <w:vAlign w:val="center"/>
          </w:tcPr>
          <w:p w14:paraId="232ECD06"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省教育厅、省经济和信息化厅、省国资委</w:t>
            </w:r>
          </w:p>
        </w:tc>
      </w:tr>
      <w:tr w:rsidR="00FB1D2B" w14:paraId="4002B8A8"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1531F9B4" w14:textId="77777777" w:rsidR="00FB1D2B" w:rsidRDefault="00FB1D2B" w:rsidP="000D5EA0">
            <w:pPr>
              <w:widowControl/>
              <w:spacing w:before="158" w:after="158" w:line="400" w:lineRule="atLeast"/>
              <w:jc w:val="center"/>
            </w:pPr>
            <w:r>
              <w:rPr>
                <w:rFonts w:ascii="Times New Roman" w:hAnsi="Times New Roman"/>
                <w:kern w:val="0"/>
                <w:sz w:val="24"/>
                <w:lang w:bidi="ar"/>
              </w:rPr>
              <w:t>21</w:t>
            </w:r>
          </w:p>
        </w:tc>
        <w:tc>
          <w:tcPr>
            <w:tcW w:w="5322" w:type="dxa"/>
            <w:tcBorders>
              <w:top w:val="nil"/>
              <w:left w:val="nil"/>
              <w:bottom w:val="single" w:sz="8" w:space="0" w:color="000000"/>
              <w:right w:val="single" w:sz="8" w:space="0" w:color="000000"/>
            </w:tcBorders>
            <w:vAlign w:val="center"/>
          </w:tcPr>
          <w:p w14:paraId="39453619" w14:textId="77777777" w:rsidR="00FB1D2B" w:rsidRDefault="00FB1D2B" w:rsidP="000D5EA0">
            <w:pPr>
              <w:widowControl/>
              <w:spacing w:before="158" w:after="158" w:line="400" w:lineRule="atLeast"/>
              <w:jc w:val="left"/>
            </w:pPr>
            <w:r>
              <w:rPr>
                <w:rFonts w:ascii="宋体" w:hAnsi="宋体" w:cs="宋体" w:hint="eastAsia"/>
                <w:kern w:val="0"/>
                <w:sz w:val="24"/>
                <w:lang w:bidi="ar"/>
              </w:rPr>
              <w:t>修订完善</w:t>
            </w:r>
            <w:r>
              <w:rPr>
                <w:rFonts w:ascii="Times New Roman" w:hAnsi="Times New Roman"/>
                <w:kern w:val="0"/>
                <w:sz w:val="24"/>
                <w:lang w:bidi="ar"/>
              </w:rPr>
              <w:t>“</w:t>
            </w:r>
            <w:r>
              <w:rPr>
                <w:rFonts w:ascii="宋体" w:hAnsi="宋体" w:cs="宋体" w:hint="eastAsia"/>
                <w:kern w:val="0"/>
                <w:sz w:val="24"/>
                <w:lang w:bidi="ar"/>
              </w:rPr>
              <w:t>双师型</w:t>
            </w:r>
            <w:r>
              <w:rPr>
                <w:rFonts w:ascii="Times New Roman" w:hAnsi="Times New Roman"/>
                <w:kern w:val="0"/>
                <w:sz w:val="24"/>
                <w:lang w:bidi="ar"/>
              </w:rPr>
              <w:t>”</w:t>
            </w:r>
            <w:r>
              <w:rPr>
                <w:rFonts w:ascii="宋体" w:hAnsi="宋体" w:cs="宋体" w:hint="eastAsia"/>
                <w:kern w:val="0"/>
                <w:sz w:val="24"/>
                <w:lang w:bidi="ar"/>
              </w:rPr>
              <w:t>教师省级标准和认定办法。</w:t>
            </w:r>
          </w:p>
        </w:tc>
        <w:tc>
          <w:tcPr>
            <w:tcW w:w="2341" w:type="dxa"/>
            <w:tcBorders>
              <w:top w:val="nil"/>
              <w:left w:val="nil"/>
              <w:bottom w:val="single" w:sz="8" w:space="0" w:color="000000"/>
              <w:right w:val="single" w:sz="8" w:space="0" w:color="000000"/>
            </w:tcBorders>
            <w:vAlign w:val="center"/>
          </w:tcPr>
          <w:p w14:paraId="2F393067"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省教育厅、省人力资源社会保障厅</w:t>
            </w:r>
          </w:p>
        </w:tc>
      </w:tr>
      <w:tr w:rsidR="00FB1D2B" w14:paraId="3F5060A1"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4372EBAF" w14:textId="77777777" w:rsidR="00FB1D2B" w:rsidRDefault="00FB1D2B" w:rsidP="000D5EA0">
            <w:pPr>
              <w:widowControl/>
              <w:spacing w:before="158" w:after="158" w:line="400" w:lineRule="atLeast"/>
              <w:jc w:val="center"/>
            </w:pPr>
            <w:r>
              <w:rPr>
                <w:rFonts w:ascii="Times New Roman" w:hAnsi="Times New Roman"/>
                <w:kern w:val="0"/>
                <w:sz w:val="24"/>
                <w:lang w:bidi="ar"/>
              </w:rPr>
              <w:t>22</w:t>
            </w:r>
          </w:p>
        </w:tc>
        <w:tc>
          <w:tcPr>
            <w:tcW w:w="5322" w:type="dxa"/>
            <w:tcBorders>
              <w:top w:val="nil"/>
              <w:left w:val="nil"/>
              <w:bottom w:val="single" w:sz="8" w:space="0" w:color="000000"/>
              <w:right w:val="single" w:sz="8" w:space="0" w:color="000000"/>
            </w:tcBorders>
            <w:vAlign w:val="center"/>
          </w:tcPr>
          <w:p w14:paraId="2AC86C92" w14:textId="77777777" w:rsidR="00FB1D2B" w:rsidRDefault="00FB1D2B" w:rsidP="000D5EA0">
            <w:pPr>
              <w:widowControl/>
              <w:spacing w:before="158" w:after="158" w:line="400" w:lineRule="atLeast"/>
              <w:jc w:val="left"/>
            </w:pPr>
            <w:r>
              <w:rPr>
                <w:rFonts w:ascii="宋体" w:hAnsi="宋体" w:cs="宋体" w:hint="eastAsia"/>
                <w:kern w:val="0"/>
                <w:sz w:val="24"/>
                <w:lang w:bidi="ar"/>
              </w:rPr>
              <w:t>建立</w:t>
            </w:r>
            <w:r>
              <w:rPr>
                <w:rFonts w:ascii="Times New Roman" w:hAnsi="Times New Roman"/>
                <w:kern w:val="0"/>
                <w:sz w:val="24"/>
                <w:lang w:bidi="ar"/>
              </w:rPr>
              <w:t>“</w:t>
            </w:r>
            <w:r>
              <w:rPr>
                <w:rFonts w:ascii="宋体" w:hAnsi="宋体" w:cs="宋体" w:hint="eastAsia"/>
                <w:kern w:val="0"/>
                <w:sz w:val="24"/>
                <w:lang w:bidi="ar"/>
              </w:rPr>
              <w:t>双渠道</w:t>
            </w:r>
            <w:r>
              <w:rPr>
                <w:rFonts w:ascii="Times New Roman" w:hAnsi="Times New Roman"/>
                <w:kern w:val="0"/>
                <w:sz w:val="24"/>
                <w:lang w:bidi="ar"/>
              </w:rPr>
              <w:t>”</w:t>
            </w:r>
            <w:r>
              <w:rPr>
                <w:rFonts w:ascii="宋体" w:hAnsi="宋体" w:cs="宋体" w:hint="eastAsia"/>
                <w:kern w:val="0"/>
                <w:sz w:val="24"/>
                <w:lang w:bidi="ar"/>
              </w:rPr>
              <w:t>教师招聘制度。对符合条件的获得技能奖项的高技能人才，可按国家有关规定以直接考察方式公开招聘到与所获技能奖项相关的岗位任教。</w:t>
            </w:r>
          </w:p>
        </w:tc>
        <w:tc>
          <w:tcPr>
            <w:tcW w:w="2341" w:type="dxa"/>
            <w:tcBorders>
              <w:top w:val="nil"/>
              <w:left w:val="nil"/>
              <w:bottom w:val="single" w:sz="8" w:space="0" w:color="000000"/>
              <w:right w:val="single" w:sz="8" w:space="0" w:color="000000"/>
            </w:tcBorders>
            <w:vAlign w:val="center"/>
          </w:tcPr>
          <w:p w14:paraId="65F9E844" w14:textId="77777777" w:rsidR="00FB1D2B" w:rsidRDefault="00FB1D2B" w:rsidP="000D5EA0">
            <w:pPr>
              <w:widowControl/>
              <w:spacing w:before="158" w:after="158" w:line="400" w:lineRule="atLeast"/>
              <w:jc w:val="left"/>
            </w:pPr>
            <w:r>
              <w:rPr>
                <w:rFonts w:ascii="宋体" w:hAnsi="宋体" w:cs="宋体" w:hint="eastAsia"/>
                <w:kern w:val="0"/>
                <w:sz w:val="24"/>
                <w:lang w:bidi="ar"/>
              </w:rPr>
              <w:t>各市、县（市、区）人民政府</w:t>
            </w:r>
          </w:p>
        </w:tc>
      </w:tr>
      <w:tr w:rsidR="00FB1D2B" w14:paraId="1F1BC88D"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0997D7DC" w14:textId="77777777" w:rsidR="00FB1D2B" w:rsidRDefault="00FB1D2B" w:rsidP="000D5EA0">
            <w:pPr>
              <w:widowControl/>
              <w:spacing w:before="158" w:after="158" w:line="400" w:lineRule="atLeast"/>
              <w:jc w:val="center"/>
            </w:pPr>
            <w:r>
              <w:rPr>
                <w:rFonts w:ascii="Times New Roman" w:hAnsi="Times New Roman"/>
                <w:kern w:val="0"/>
                <w:sz w:val="24"/>
                <w:lang w:bidi="ar"/>
              </w:rPr>
              <w:t>23</w:t>
            </w:r>
          </w:p>
        </w:tc>
        <w:tc>
          <w:tcPr>
            <w:tcW w:w="5322" w:type="dxa"/>
            <w:tcBorders>
              <w:top w:val="nil"/>
              <w:left w:val="nil"/>
              <w:bottom w:val="single" w:sz="8" w:space="0" w:color="000000"/>
              <w:right w:val="single" w:sz="8" w:space="0" w:color="000000"/>
            </w:tcBorders>
            <w:vAlign w:val="center"/>
          </w:tcPr>
          <w:p w14:paraId="2140BE75" w14:textId="77777777" w:rsidR="00FB1D2B" w:rsidRDefault="00FB1D2B" w:rsidP="000D5EA0">
            <w:pPr>
              <w:widowControl/>
              <w:spacing w:before="158" w:after="158" w:line="400" w:lineRule="atLeast"/>
              <w:jc w:val="left"/>
            </w:pPr>
            <w:r>
              <w:rPr>
                <w:rFonts w:ascii="宋体" w:hAnsi="宋体" w:cs="宋体" w:hint="eastAsia"/>
                <w:kern w:val="0"/>
                <w:sz w:val="24"/>
                <w:lang w:bidi="ar"/>
              </w:rPr>
              <w:t>校企共建一批省级</w:t>
            </w:r>
            <w:r>
              <w:rPr>
                <w:rFonts w:ascii="Times New Roman" w:hAnsi="Times New Roman"/>
                <w:kern w:val="0"/>
                <w:sz w:val="24"/>
                <w:lang w:bidi="ar"/>
              </w:rPr>
              <w:t>“</w:t>
            </w:r>
            <w:r>
              <w:rPr>
                <w:rFonts w:ascii="宋体" w:hAnsi="宋体" w:cs="宋体" w:hint="eastAsia"/>
                <w:kern w:val="0"/>
                <w:sz w:val="24"/>
                <w:lang w:bidi="ar"/>
              </w:rPr>
              <w:t>双师型</w:t>
            </w:r>
            <w:r>
              <w:rPr>
                <w:rFonts w:ascii="Times New Roman" w:hAnsi="Times New Roman"/>
                <w:kern w:val="0"/>
                <w:sz w:val="24"/>
                <w:lang w:bidi="ar"/>
              </w:rPr>
              <w:t>”</w:t>
            </w:r>
            <w:r>
              <w:rPr>
                <w:rFonts w:ascii="宋体" w:hAnsi="宋体" w:cs="宋体" w:hint="eastAsia"/>
                <w:kern w:val="0"/>
                <w:sz w:val="24"/>
                <w:lang w:bidi="ar"/>
              </w:rPr>
              <w:t>教师培养培训基地和教师企业实践基地。建设一批省级技术技能大师工作室、教师教学创新团队和教师技艺技能传承创新平台。</w:t>
            </w:r>
          </w:p>
        </w:tc>
        <w:tc>
          <w:tcPr>
            <w:tcW w:w="2341" w:type="dxa"/>
            <w:tcBorders>
              <w:top w:val="nil"/>
              <w:left w:val="nil"/>
              <w:bottom w:val="single" w:sz="8" w:space="0" w:color="000000"/>
              <w:right w:val="single" w:sz="8" w:space="0" w:color="000000"/>
            </w:tcBorders>
            <w:vAlign w:val="center"/>
          </w:tcPr>
          <w:p w14:paraId="4BD7566F"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省教育厅、省经济和信息化厅、省人力资源社会保障厅</w:t>
            </w:r>
          </w:p>
        </w:tc>
      </w:tr>
      <w:tr w:rsidR="00FB1D2B" w14:paraId="70BFB7D5"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07E9961A" w14:textId="77777777" w:rsidR="00FB1D2B" w:rsidRDefault="00FB1D2B" w:rsidP="000D5EA0">
            <w:pPr>
              <w:widowControl/>
              <w:spacing w:before="158" w:after="158" w:line="400" w:lineRule="atLeast"/>
              <w:jc w:val="center"/>
            </w:pPr>
            <w:r>
              <w:rPr>
                <w:rFonts w:ascii="Times New Roman" w:hAnsi="Times New Roman"/>
                <w:kern w:val="0"/>
                <w:sz w:val="24"/>
                <w:lang w:bidi="ar"/>
              </w:rPr>
              <w:t>24</w:t>
            </w:r>
          </w:p>
        </w:tc>
        <w:tc>
          <w:tcPr>
            <w:tcW w:w="5322" w:type="dxa"/>
            <w:tcBorders>
              <w:top w:val="nil"/>
              <w:left w:val="nil"/>
              <w:bottom w:val="single" w:sz="8" w:space="0" w:color="000000"/>
              <w:right w:val="single" w:sz="8" w:space="0" w:color="000000"/>
            </w:tcBorders>
            <w:vAlign w:val="center"/>
          </w:tcPr>
          <w:p w14:paraId="273024DC" w14:textId="77777777" w:rsidR="00FB1D2B" w:rsidRDefault="00FB1D2B" w:rsidP="000D5EA0">
            <w:pPr>
              <w:widowControl/>
              <w:spacing w:before="158" w:after="158" w:line="400" w:lineRule="atLeast"/>
              <w:jc w:val="left"/>
            </w:pPr>
            <w:r>
              <w:rPr>
                <w:rFonts w:ascii="宋体" w:hAnsi="宋体" w:cs="宋体" w:hint="eastAsia"/>
                <w:kern w:val="0"/>
                <w:sz w:val="24"/>
                <w:lang w:bidi="ar"/>
              </w:rPr>
              <w:t>深化高职院校编制周转</w:t>
            </w:r>
            <w:proofErr w:type="gramStart"/>
            <w:r>
              <w:rPr>
                <w:rFonts w:ascii="宋体" w:hAnsi="宋体" w:cs="宋体" w:hint="eastAsia"/>
                <w:kern w:val="0"/>
                <w:sz w:val="24"/>
                <w:lang w:bidi="ar"/>
              </w:rPr>
              <w:t>池制度</w:t>
            </w:r>
            <w:proofErr w:type="gramEnd"/>
            <w:r>
              <w:rPr>
                <w:rFonts w:ascii="宋体" w:hAnsi="宋体" w:cs="宋体" w:hint="eastAsia"/>
                <w:kern w:val="0"/>
                <w:sz w:val="24"/>
                <w:lang w:bidi="ar"/>
              </w:rPr>
              <w:t>改革，探索建立更有活力效率、更具</w:t>
            </w:r>
            <w:r>
              <w:rPr>
                <w:rFonts w:ascii="Times New Roman" w:hAnsi="Times New Roman"/>
                <w:kern w:val="0"/>
                <w:sz w:val="24"/>
                <w:lang w:bidi="ar"/>
              </w:rPr>
              <w:t>“</w:t>
            </w:r>
            <w:r>
              <w:rPr>
                <w:rFonts w:ascii="宋体" w:hAnsi="宋体" w:cs="宋体" w:hint="eastAsia"/>
                <w:kern w:val="0"/>
                <w:sz w:val="24"/>
                <w:lang w:bidi="ar"/>
              </w:rPr>
              <w:t>双聘</w:t>
            </w:r>
            <w:r>
              <w:rPr>
                <w:rFonts w:ascii="Times New Roman" w:hAnsi="Times New Roman"/>
                <w:kern w:val="0"/>
                <w:sz w:val="24"/>
                <w:lang w:bidi="ar"/>
              </w:rPr>
              <w:t>”“</w:t>
            </w:r>
            <w:r>
              <w:rPr>
                <w:rFonts w:ascii="宋体" w:hAnsi="宋体" w:cs="宋体" w:hint="eastAsia"/>
                <w:kern w:val="0"/>
                <w:sz w:val="24"/>
                <w:lang w:bidi="ar"/>
              </w:rPr>
              <w:t>双师型</w:t>
            </w:r>
            <w:r>
              <w:rPr>
                <w:rFonts w:ascii="Times New Roman" w:hAnsi="Times New Roman"/>
                <w:kern w:val="0"/>
                <w:sz w:val="24"/>
                <w:lang w:bidi="ar"/>
              </w:rPr>
              <w:t>”</w:t>
            </w:r>
            <w:r>
              <w:rPr>
                <w:rFonts w:ascii="宋体" w:hAnsi="宋体" w:cs="宋体" w:hint="eastAsia"/>
                <w:kern w:val="0"/>
                <w:sz w:val="24"/>
                <w:lang w:bidi="ar"/>
              </w:rPr>
              <w:t>教师队伍建设特色的人员编制保障方式。</w:t>
            </w:r>
          </w:p>
        </w:tc>
        <w:tc>
          <w:tcPr>
            <w:tcW w:w="2341" w:type="dxa"/>
            <w:tcBorders>
              <w:top w:val="nil"/>
              <w:left w:val="nil"/>
              <w:bottom w:val="single" w:sz="8" w:space="0" w:color="000000"/>
              <w:right w:val="single" w:sz="8" w:space="0" w:color="000000"/>
            </w:tcBorders>
            <w:vAlign w:val="center"/>
          </w:tcPr>
          <w:p w14:paraId="7D02D559" w14:textId="77777777" w:rsidR="00FB1D2B" w:rsidRDefault="00FB1D2B" w:rsidP="000D5EA0">
            <w:pPr>
              <w:widowControl/>
              <w:spacing w:before="158" w:after="158" w:line="400" w:lineRule="atLeast"/>
              <w:jc w:val="left"/>
            </w:pPr>
            <w:r>
              <w:rPr>
                <w:rFonts w:ascii="宋体" w:hAnsi="宋体" w:cs="宋体" w:hint="eastAsia"/>
                <w:kern w:val="0"/>
                <w:sz w:val="24"/>
                <w:lang w:bidi="ar"/>
              </w:rPr>
              <w:t>省委编办、省委组织部、省教育厅、省财政厅、省人力资源社会保障厅，各市、县（市、区）人民政府</w:t>
            </w:r>
          </w:p>
        </w:tc>
      </w:tr>
      <w:tr w:rsidR="00FB1D2B" w14:paraId="69675C1D"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05FC5401" w14:textId="77777777" w:rsidR="00FB1D2B" w:rsidRDefault="00FB1D2B" w:rsidP="000D5EA0">
            <w:pPr>
              <w:widowControl/>
              <w:spacing w:before="158" w:after="158" w:line="400" w:lineRule="atLeast"/>
              <w:jc w:val="center"/>
            </w:pPr>
            <w:r>
              <w:rPr>
                <w:rFonts w:ascii="Times New Roman" w:hAnsi="Times New Roman"/>
                <w:kern w:val="0"/>
                <w:sz w:val="24"/>
                <w:lang w:bidi="ar"/>
              </w:rPr>
              <w:t>25</w:t>
            </w:r>
          </w:p>
        </w:tc>
        <w:tc>
          <w:tcPr>
            <w:tcW w:w="5322" w:type="dxa"/>
            <w:tcBorders>
              <w:top w:val="nil"/>
              <w:left w:val="nil"/>
              <w:bottom w:val="single" w:sz="8" w:space="0" w:color="000000"/>
              <w:right w:val="single" w:sz="8" w:space="0" w:color="000000"/>
            </w:tcBorders>
            <w:vAlign w:val="center"/>
          </w:tcPr>
          <w:p w14:paraId="3C2F53F3" w14:textId="77777777" w:rsidR="00FB1D2B" w:rsidRDefault="00FB1D2B" w:rsidP="000D5EA0">
            <w:pPr>
              <w:widowControl/>
              <w:spacing w:before="158" w:after="158" w:line="400" w:lineRule="atLeast"/>
              <w:jc w:val="left"/>
            </w:pPr>
            <w:r>
              <w:rPr>
                <w:rFonts w:ascii="宋体" w:hAnsi="宋体" w:cs="宋体" w:hint="eastAsia"/>
                <w:kern w:val="0"/>
                <w:sz w:val="24"/>
                <w:lang w:bidi="ar"/>
              </w:rPr>
              <w:t>院校通过校企合作、技术服务、社会培训、自办企业等项目所得扣除必要成本外的净收入，可提取</w:t>
            </w:r>
            <w:r>
              <w:rPr>
                <w:rFonts w:ascii="Times New Roman" w:hAnsi="Times New Roman"/>
                <w:kern w:val="0"/>
                <w:sz w:val="24"/>
                <w:lang w:bidi="ar"/>
              </w:rPr>
              <w:t>60%</w:t>
            </w:r>
            <w:r>
              <w:rPr>
                <w:rFonts w:ascii="宋体" w:hAnsi="宋体" w:cs="宋体" w:hint="eastAsia"/>
                <w:kern w:val="0"/>
                <w:sz w:val="24"/>
                <w:lang w:bidi="ar"/>
              </w:rPr>
              <w:t>用于劳动报酬，单列核</w:t>
            </w:r>
            <w:proofErr w:type="gramStart"/>
            <w:r>
              <w:rPr>
                <w:rFonts w:ascii="宋体" w:hAnsi="宋体" w:cs="宋体" w:hint="eastAsia"/>
                <w:kern w:val="0"/>
                <w:sz w:val="24"/>
                <w:lang w:bidi="ar"/>
              </w:rPr>
              <w:t>增单位</w:t>
            </w:r>
            <w:proofErr w:type="gramEnd"/>
            <w:r>
              <w:rPr>
                <w:rFonts w:ascii="宋体" w:hAnsi="宋体" w:cs="宋体" w:hint="eastAsia"/>
                <w:kern w:val="0"/>
                <w:sz w:val="24"/>
                <w:lang w:bidi="ar"/>
              </w:rPr>
              <w:t>绩效工资，追加</w:t>
            </w:r>
            <w:r>
              <w:rPr>
                <w:rFonts w:ascii="宋体" w:hAnsi="宋体" w:cs="宋体" w:hint="eastAsia"/>
                <w:kern w:val="0"/>
                <w:sz w:val="24"/>
                <w:lang w:bidi="ar"/>
              </w:rPr>
              <w:lastRenderedPageBreak/>
              <w:t>单位绩效工资总量。在分配时重点向参与校企合作、承担</w:t>
            </w:r>
            <w:r>
              <w:rPr>
                <w:rFonts w:ascii="Times New Roman" w:hAnsi="Times New Roman"/>
                <w:kern w:val="0"/>
                <w:sz w:val="24"/>
                <w:lang w:bidi="ar"/>
              </w:rPr>
              <w:t>X</w:t>
            </w:r>
            <w:r>
              <w:rPr>
                <w:rFonts w:ascii="宋体" w:hAnsi="宋体" w:cs="宋体" w:hint="eastAsia"/>
                <w:kern w:val="0"/>
                <w:sz w:val="24"/>
                <w:lang w:bidi="ar"/>
              </w:rPr>
              <w:t>证书考核培训任务等项目的人员倾斜。对承担培训任务较重、年培训量超过学制教育在校生人数、培训收入稳定的公办职业院校可以突破当地公务员津贴补贴平均水平</w:t>
            </w:r>
            <w:r>
              <w:rPr>
                <w:rFonts w:ascii="Times New Roman" w:hAnsi="Times New Roman"/>
                <w:kern w:val="0"/>
                <w:sz w:val="24"/>
                <w:lang w:bidi="ar"/>
              </w:rPr>
              <w:t>2</w:t>
            </w:r>
            <w:r>
              <w:rPr>
                <w:rFonts w:ascii="宋体" w:hAnsi="宋体" w:cs="宋体" w:hint="eastAsia"/>
                <w:kern w:val="0"/>
                <w:sz w:val="24"/>
                <w:lang w:bidi="ar"/>
              </w:rPr>
              <w:t>倍封顶限制，最高可上浮</w:t>
            </w:r>
            <w:r>
              <w:rPr>
                <w:rFonts w:ascii="Times New Roman" w:hAnsi="Times New Roman"/>
                <w:kern w:val="0"/>
                <w:sz w:val="24"/>
                <w:lang w:bidi="ar"/>
              </w:rPr>
              <w:t>50%</w:t>
            </w:r>
            <w:r>
              <w:rPr>
                <w:rFonts w:ascii="宋体" w:hAnsi="宋体" w:cs="宋体" w:hint="eastAsia"/>
                <w:kern w:val="0"/>
                <w:sz w:val="24"/>
                <w:lang w:bidi="ar"/>
              </w:rPr>
              <w:t>，不作为下一年度绩效工资总量的基数。</w:t>
            </w:r>
          </w:p>
        </w:tc>
        <w:tc>
          <w:tcPr>
            <w:tcW w:w="2341" w:type="dxa"/>
            <w:tcBorders>
              <w:top w:val="nil"/>
              <w:left w:val="nil"/>
              <w:bottom w:val="single" w:sz="8" w:space="0" w:color="000000"/>
              <w:right w:val="single" w:sz="8" w:space="0" w:color="000000"/>
            </w:tcBorders>
            <w:vAlign w:val="center"/>
          </w:tcPr>
          <w:p w14:paraId="7EB463D8" w14:textId="77777777" w:rsidR="00FB1D2B" w:rsidRDefault="00FB1D2B" w:rsidP="000D5EA0">
            <w:pPr>
              <w:widowControl/>
              <w:spacing w:before="158" w:after="158" w:line="400" w:lineRule="atLeast"/>
              <w:jc w:val="left"/>
            </w:pPr>
            <w:r>
              <w:rPr>
                <w:rFonts w:ascii="宋体" w:hAnsi="宋体" w:cs="宋体" w:hint="eastAsia"/>
                <w:kern w:val="0"/>
                <w:sz w:val="24"/>
                <w:lang w:bidi="ar"/>
              </w:rPr>
              <w:lastRenderedPageBreak/>
              <w:t>省人力资源社会保障厅、省财政厅、省教育厅</w:t>
            </w:r>
          </w:p>
        </w:tc>
      </w:tr>
      <w:tr w:rsidR="00FB1D2B" w14:paraId="29FE1E0F"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3D45AE1C" w14:textId="77777777" w:rsidR="00FB1D2B" w:rsidRDefault="00FB1D2B" w:rsidP="000D5EA0">
            <w:pPr>
              <w:widowControl/>
              <w:spacing w:before="158" w:after="158" w:line="400" w:lineRule="atLeast"/>
              <w:jc w:val="center"/>
            </w:pPr>
            <w:r>
              <w:rPr>
                <w:rFonts w:ascii="Times New Roman" w:hAnsi="Times New Roman"/>
                <w:kern w:val="0"/>
                <w:sz w:val="24"/>
                <w:lang w:bidi="ar"/>
              </w:rPr>
              <w:t>26</w:t>
            </w:r>
          </w:p>
        </w:tc>
        <w:tc>
          <w:tcPr>
            <w:tcW w:w="5322" w:type="dxa"/>
            <w:tcBorders>
              <w:top w:val="nil"/>
              <w:left w:val="nil"/>
              <w:bottom w:val="single" w:sz="8" w:space="0" w:color="000000"/>
              <w:right w:val="single" w:sz="8" w:space="0" w:color="000000"/>
            </w:tcBorders>
            <w:vAlign w:val="center"/>
          </w:tcPr>
          <w:p w14:paraId="35353F64" w14:textId="77777777" w:rsidR="00FB1D2B" w:rsidRDefault="00FB1D2B" w:rsidP="000D5EA0">
            <w:pPr>
              <w:widowControl/>
              <w:spacing w:before="158" w:after="158" w:line="400" w:lineRule="atLeast"/>
              <w:jc w:val="left"/>
            </w:pPr>
            <w:r>
              <w:rPr>
                <w:rFonts w:ascii="宋体" w:hAnsi="宋体" w:cs="宋体" w:hint="eastAsia"/>
                <w:kern w:val="0"/>
                <w:sz w:val="24"/>
                <w:lang w:bidi="ar"/>
              </w:rPr>
              <w:t>在每个设区市建设</w:t>
            </w:r>
            <w:r>
              <w:rPr>
                <w:rFonts w:ascii="Times New Roman" w:hAnsi="Times New Roman"/>
                <w:kern w:val="0"/>
                <w:sz w:val="24"/>
                <w:lang w:bidi="ar"/>
              </w:rPr>
              <w:t>1—2</w:t>
            </w:r>
            <w:r>
              <w:rPr>
                <w:rFonts w:ascii="宋体" w:hAnsi="宋体" w:cs="宋体" w:hint="eastAsia"/>
                <w:kern w:val="0"/>
                <w:sz w:val="24"/>
                <w:lang w:bidi="ar"/>
              </w:rPr>
              <w:t>个公共实训基地。在区域中心城市，建成</w:t>
            </w:r>
            <w:r>
              <w:rPr>
                <w:rFonts w:ascii="Times New Roman" w:hAnsi="Times New Roman"/>
                <w:kern w:val="0"/>
                <w:sz w:val="24"/>
                <w:lang w:bidi="ar"/>
              </w:rPr>
              <w:t>10</w:t>
            </w:r>
            <w:r>
              <w:rPr>
                <w:rFonts w:ascii="宋体" w:hAnsi="宋体" w:cs="宋体" w:hint="eastAsia"/>
                <w:kern w:val="0"/>
                <w:sz w:val="24"/>
                <w:lang w:bidi="ar"/>
              </w:rPr>
              <w:t>个左右综合性培训基地。将技能公共服务建设纳入基本公共服务清单，拓宽投入渠道，鼓励社会资本参与加快技能开发的基础设施建设和运营管理，优化服务运行机制。整合基本劳动技能和生活休闲技能等资源，建设一批</w:t>
            </w:r>
            <w:r>
              <w:rPr>
                <w:rFonts w:ascii="Times New Roman" w:hAnsi="Times New Roman"/>
                <w:kern w:val="0"/>
                <w:sz w:val="24"/>
                <w:lang w:bidi="ar"/>
              </w:rPr>
              <w:t>“</w:t>
            </w:r>
            <w:r>
              <w:rPr>
                <w:rFonts w:ascii="宋体" w:hAnsi="宋体" w:cs="宋体" w:hint="eastAsia"/>
                <w:kern w:val="0"/>
                <w:sz w:val="24"/>
                <w:lang w:bidi="ar"/>
              </w:rPr>
              <w:t>技能公园</w:t>
            </w:r>
            <w:r>
              <w:rPr>
                <w:rFonts w:ascii="Times New Roman" w:hAnsi="Times New Roman"/>
                <w:kern w:val="0"/>
                <w:sz w:val="24"/>
                <w:lang w:bidi="ar"/>
              </w:rPr>
              <w:t>”</w:t>
            </w:r>
            <w:r>
              <w:rPr>
                <w:rFonts w:ascii="宋体" w:hAnsi="宋体" w:cs="宋体" w:hint="eastAsia"/>
                <w:kern w:val="0"/>
                <w:sz w:val="24"/>
                <w:lang w:bidi="ar"/>
              </w:rPr>
              <w:t>和技能体验馆。</w:t>
            </w:r>
          </w:p>
        </w:tc>
        <w:tc>
          <w:tcPr>
            <w:tcW w:w="2341" w:type="dxa"/>
            <w:tcBorders>
              <w:top w:val="nil"/>
              <w:left w:val="nil"/>
              <w:bottom w:val="single" w:sz="8" w:space="0" w:color="000000"/>
              <w:right w:val="single" w:sz="8" w:space="0" w:color="000000"/>
            </w:tcBorders>
            <w:vAlign w:val="center"/>
          </w:tcPr>
          <w:p w14:paraId="56CDA349" w14:textId="77777777" w:rsidR="00FB1D2B" w:rsidRDefault="00FB1D2B" w:rsidP="000D5EA0">
            <w:pPr>
              <w:widowControl/>
              <w:spacing w:before="158" w:after="158" w:line="400" w:lineRule="atLeast"/>
              <w:jc w:val="left"/>
            </w:pPr>
            <w:r>
              <w:rPr>
                <w:rFonts w:ascii="宋体" w:hAnsi="宋体" w:cs="宋体" w:hint="eastAsia"/>
                <w:kern w:val="0"/>
                <w:sz w:val="24"/>
                <w:lang w:bidi="ar"/>
              </w:rPr>
              <w:t>各市、县（市、区）人民政府及相关部门，省教育厅、省发展改革委、省科技厅、省经济和信息化厅、省人力资源社会保障厅、省住房城乡建设厅、省文化和旅游厅</w:t>
            </w:r>
          </w:p>
        </w:tc>
      </w:tr>
      <w:tr w:rsidR="00FB1D2B" w14:paraId="7F61A521"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14D3E691" w14:textId="77777777" w:rsidR="00FB1D2B" w:rsidRDefault="00FB1D2B" w:rsidP="000D5EA0">
            <w:pPr>
              <w:widowControl/>
              <w:spacing w:before="158" w:after="158" w:line="400" w:lineRule="atLeast"/>
              <w:jc w:val="center"/>
            </w:pPr>
            <w:r>
              <w:rPr>
                <w:rFonts w:ascii="Times New Roman" w:hAnsi="Times New Roman"/>
                <w:kern w:val="0"/>
                <w:sz w:val="24"/>
                <w:lang w:bidi="ar"/>
              </w:rPr>
              <w:t>27</w:t>
            </w:r>
          </w:p>
        </w:tc>
        <w:tc>
          <w:tcPr>
            <w:tcW w:w="5322" w:type="dxa"/>
            <w:tcBorders>
              <w:top w:val="nil"/>
              <w:left w:val="nil"/>
              <w:bottom w:val="single" w:sz="8" w:space="0" w:color="000000"/>
              <w:right w:val="single" w:sz="8" w:space="0" w:color="000000"/>
            </w:tcBorders>
            <w:vAlign w:val="center"/>
          </w:tcPr>
          <w:p w14:paraId="2040F63C" w14:textId="77777777" w:rsidR="00FB1D2B" w:rsidRDefault="00FB1D2B" w:rsidP="000D5EA0">
            <w:pPr>
              <w:widowControl/>
              <w:spacing w:before="158" w:after="158" w:line="400" w:lineRule="atLeast"/>
              <w:jc w:val="left"/>
            </w:pPr>
            <w:r>
              <w:rPr>
                <w:rFonts w:ascii="宋体" w:hAnsi="宋体" w:cs="宋体" w:hint="eastAsia"/>
                <w:kern w:val="0"/>
                <w:sz w:val="24"/>
                <w:lang w:bidi="ar"/>
              </w:rPr>
              <w:t>建设覆盖社区（村）的</w:t>
            </w:r>
            <w:r>
              <w:rPr>
                <w:rFonts w:ascii="Times New Roman" w:hAnsi="Times New Roman"/>
                <w:kern w:val="0"/>
                <w:sz w:val="24"/>
                <w:lang w:bidi="ar"/>
              </w:rPr>
              <w:t>“</w:t>
            </w:r>
            <w:r>
              <w:rPr>
                <w:rFonts w:ascii="宋体" w:hAnsi="宋体" w:cs="宋体" w:hint="eastAsia"/>
                <w:kern w:val="0"/>
                <w:sz w:val="24"/>
                <w:lang w:bidi="ar"/>
              </w:rPr>
              <w:t>技能服务站</w:t>
            </w:r>
            <w:r>
              <w:rPr>
                <w:rFonts w:ascii="Times New Roman" w:hAnsi="Times New Roman"/>
                <w:kern w:val="0"/>
                <w:sz w:val="24"/>
                <w:lang w:bidi="ar"/>
              </w:rPr>
              <w:t>”</w:t>
            </w:r>
            <w:r>
              <w:rPr>
                <w:rFonts w:ascii="宋体" w:hAnsi="宋体" w:cs="宋体" w:hint="eastAsia"/>
                <w:kern w:val="0"/>
                <w:sz w:val="24"/>
                <w:lang w:bidi="ar"/>
              </w:rPr>
              <w:t>，统筹社区教育中心、乡镇综合文化站等资源，优化技能公共服务。</w:t>
            </w:r>
          </w:p>
        </w:tc>
        <w:tc>
          <w:tcPr>
            <w:tcW w:w="2341" w:type="dxa"/>
            <w:tcBorders>
              <w:top w:val="nil"/>
              <w:left w:val="nil"/>
              <w:bottom w:val="single" w:sz="8" w:space="0" w:color="000000"/>
              <w:right w:val="single" w:sz="8" w:space="0" w:color="000000"/>
            </w:tcBorders>
            <w:vAlign w:val="center"/>
          </w:tcPr>
          <w:p w14:paraId="7733200E" w14:textId="77777777" w:rsidR="00FB1D2B" w:rsidRDefault="00FB1D2B" w:rsidP="000D5EA0">
            <w:pPr>
              <w:widowControl/>
              <w:spacing w:before="158" w:after="158" w:line="400" w:lineRule="atLeast"/>
              <w:jc w:val="left"/>
            </w:pPr>
            <w:r>
              <w:rPr>
                <w:rFonts w:ascii="宋体" w:hAnsi="宋体" w:cs="宋体" w:hint="eastAsia"/>
                <w:kern w:val="0"/>
                <w:sz w:val="24"/>
                <w:lang w:bidi="ar"/>
              </w:rPr>
              <w:t>各市、县（市、区）人民政府</w:t>
            </w:r>
          </w:p>
        </w:tc>
      </w:tr>
      <w:tr w:rsidR="00FB1D2B" w14:paraId="2CC61626"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6008E07E" w14:textId="77777777" w:rsidR="00FB1D2B" w:rsidRDefault="00FB1D2B" w:rsidP="000D5EA0">
            <w:pPr>
              <w:widowControl/>
              <w:spacing w:before="158" w:after="158" w:line="400" w:lineRule="atLeast"/>
              <w:jc w:val="center"/>
            </w:pPr>
            <w:r>
              <w:rPr>
                <w:rFonts w:ascii="Times New Roman" w:hAnsi="Times New Roman"/>
                <w:kern w:val="0"/>
                <w:sz w:val="24"/>
                <w:lang w:bidi="ar"/>
              </w:rPr>
              <w:t>28</w:t>
            </w:r>
          </w:p>
        </w:tc>
        <w:tc>
          <w:tcPr>
            <w:tcW w:w="5322" w:type="dxa"/>
            <w:tcBorders>
              <w:top w:val="nil"/>
              <w:left w:val="nil"/>
              <w:bottom w:val="single" w:sz="8" w:space="0" w:color="000000"/>
              <w:right w:val="single" w:sz="8" w:space="0" w:color="000000"/>
            </w:tcBorders>
            <w:vAlign w:val="center"/>
          </w:tcPr>
          <w:p w14:paraId="4F992534" w14:textId="77777777" w:rsidR="00FB1D2B" w:rsidRDefault="00FB1D2B" w:rsidP="000D5EA0">
            <w:pPr>
              <w:widowControl/>
              <w:spacing w:before="158" w:after="158" w:line="400" w:lineRule="atLeast"/>
              <w:jc w:val="left"/>
            </w:pPr>
            <w:r>
              <w:rPr>
                <w:rFonts w:ascii="宋体" w:hAnsi="宋体" w:cs="宋体" w:hint="eastAsia"/>
                <w:kern w:val="0"/>
                <w:sz w:val="24"/>
                <w:lang w:bidi="ar"/>
              </w:rPr>
              <w:t>在合肥都市圈，以国家产教融合型城市建设为抓手，推行技能集聚化发展，将合肥打造成全国职教名城。</w:t>
            </w:r>
          </w:p>
        </w:tc>
        <w:tc>
          <w:tcPr>
            <w:tcW w:w="2341" w:type="dxa"/>
            <w:tcBorders>
              <w:top w:val="nil"/>
              <w:left w:val="nil"/>
              <w:bottom w:val="single" w:sz="8" w:space="0" w:color="000000"/>
              <w:right w:val="single" w:sz="8" w:space="0" w:color="000000"/>
            </w:tcBorders>
            <w:vAlign w:val="center"/>
          </w:tcPr>
          <w:p w14:paraId="41351727" w14:textId="77777777" w:rsidR="00FB1D2B" w:rsidRDefault="00FB1D2B" w:rsidP="000D5EA0">
            <w:pPr>
              <w:widowControl/>
              <w:spacing w:before="158" w:after="158" w:line="400" w:lineRule="atLeast"/>
              <w:jc w:val="left"/>
            </w:pPr>
            <w:r>
              <w:rPr>
                <w:rFonts w:ascii="宋体" w:hAnsi="宋体" w:cs="宋体" w:hint="eastAsia"/>
                <w:kern w:val="0"/>
                <w:sz w:val="24"/>
                <w:lang w:bidi="ar"/>
              </w:rPr>
              <w:t>合肥市人民政府，省发展改革委、省教育厅</w:t>
            </w:r>
          </w:p>
        </w:tc>
      </w:tr>
      <w:tr w:rsidR="00FB1D2B" w14:paraId="57275E59"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464C879F" w14:textId="77777777" w:rsidR="00FB1D2B" w:rsidRDefault="00FB1D2B" w:rsidP="000D5EA0">
            <w:pPr>
              <w:widowControl/>
              <w:spacing w:before="158" w:after="158" w:line="400" w:lineRule="atLeast"/>
              <w:jc w:val="center"/>
            </w:pPr>
            <w:r>
              <w:rPr>
                <w:rFonts w:ascii="Times New Roman" w:hAnsi="Times New Roman"/>
                <w:kern w:val="0"/>
                <w:sz w:val="24"/>
                <w:lang w:bidi="ar"/>
              </w:rPr>
              <w:t>29</w:t>
            </w:r>
          </w:p>
        </w:tc>
        <w:tc>
          <w:tcPr>
            <w:tcW w:w="5322" w:type="dxa"/>
            <w:tcBorders>
              <w:top w:val="nil"/>
              <w:left w:val="nil"/>
              <w:bottom w:val="single" w:sz="8" w:space="0" w:color="000000"/>
              <w:right w:val="single" w:sz="8" w:space="0" w:color="000000"/>
            </w:tcBorders>
            <w:vAlign w:val="center"/>
          </w:tcPr>
          <w:p w14:paraId="00FBB41C" w14:textId="77777777" w:rsidR="00FB1D2B" w:rsidRDefault="00FB1D2B" w:rsidP="000D5EA0">
            <w:pPr>
              <w:widowControl/>
              <w:spacing w:before="158" w:after="158" w:line="400" w:lineRule="atLeast"/>
              <w:jc w:val="left"/>
            </w:pPr>
            <w:r>
              <w:rPr>
                <w:rFonts w:ascii="宋体" w:hAnsi="宋体" w:cs="宋体" w:hint="eastAsia"/>
                <w:kern w:val="0"/>
                <w:sz w:val="24"/>
                <w:lang w:bidi="ar"/>
              </w:rPr>
              <w:t>在合</w:t>
            </w:r>
            <w:proofErr w:type="gramStart"/>
            <w:r>
              <w:rPr>
                <w:rFonts w:ascii="宋体" w:hAnsi="宋体" w:cs="宋体" w:hint="eastAsia"/>
                <w:kern w:val="0"/>
                <w:sz w:val="24"/>
                <w:lang w:bidi="ar"/>
              </w:rPr>
              <w:t>芜蚌国家</w:t>
            </w:r>
            <w:proofErr w:type="gramEnd"/>
            <w:r>
              <w:rPr>
                <w:rFonts w:ascii="宋体" w:hAnsi="宋体" w:cs="宋体" w:hint="eastAsia"/>
                <w:kern w:val="0"/>
                <w:sz w:val="24"/>
                <w:lang w:bidi="ar"/>
              </w:rPr>
              <w:t>自主创新示范区，建设职业教育创新发展高地。在皖北地区和皖西大别山革命老区，实施职业教育协作行动计划。</w:t>
            </w:r>
          </w:p>
        </w:tc>
        <w:tc>
          <w:tcPr>
            <w:tcW w:w="2341" w:type="dxa"/>
            <w:tcBorders>
              <w:top w:val="nil"/>
              <w:left w:val="nil"/>
              <w:bottom w:val="single" w:sz="8" w:space="0" w:color="000000"/>
              <w:right w:val="single" w:sz="8" w:space="0" w:color="000000"/>
            </w:tcBorders>
            <w:vAlign w:val="center"/>
          </w:tcPr>
          <w:p w14:paraId="53394560" w14:textId="77777777" w:rsidR="00FB1D2B" w:rsidRDefault="00FB1D2B" w:rsidP="000D5EA0">
            <w:pPr>
              <w:widowControl/>
              <w:spacing w:before="158" w:after="158" w:line="400" w:lineRule="atLeast"/>
              <w:jc w:val="left"/>
            </w:pPr>
            <w:r>
              <w:rPr>
                <w:rFonts w:ascii="宋体" w:hAnsi="宋体" w:cs="宋体" w:hint="eastAsia"/>
                <w:kern w:val="0"/>
                <w:sz w:val="24"/>
                <w:lang w:bidi="ar"/>
              </w:rPr>
              <w:t>合肥、芜湖、蚌埠市和有关市、县（市、区）人民政府，省发展改革委、省教育厅</w:t>
            </w:r>
          </w:p>
        </w:tc>
      </w:tr>
      <w:tr w:rsidR="00FB1D2B" w14:paraId="0A26151E"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1C5B65E9" w14:textId="77777777" w:rsidR="00FB1D2B" w:rsidRDefault="00FB1D2B" w:rsidP="000D5EA0">
            <w:pPr>
              <w:widowControl/>
              <w:spacing w:before="158" w:after="158" w:line="400" w:lineRule="atLeast"/>
              <w:jc w:val="center"/>
            </w:pPr>
            <w:r>
              <w:rPr>
                <w:rFonts w:ascii="Times New Roman" w:hAnsi="Times New Roman"/>
                <w:kern w:val="0"/>
                <w:sz w:val="24"/>
                <w:lang w:bidi="ar"/>
              </w:rPr>
              <w:t>30</w:t>
            </w:r>
          </w:p>
        </w:tc>
        <w:tc>
          <w:tcPr>
            <w:tcW w:w="5322" w:type="dxa"/>
            <w:tcBorders>
              <w:top w:val="nil"/>
              <w:left w:val="nil"/>
              <w:bottom w:val="single" w:sz="8" w:space="0" w:color="000000"/>
              <w:right w:val="single" w:sz="8" w:space="0" w:color="000000"/>
            </w:tcBorders>
            <w:vAlign w:val="center"/>
          </w:tcPr>
          <w:p w14:paraId="79614C7F" w14:textId="77777777" w:rsidR="00FB1D2B" w:rsidRDefault="00FB1D2B" w:rsidP="000D5EA0">
            <w:pPr>
              <w:widowControl/>
              <w:spacing w:before="158" w:after="158" w:line="400" w:lineRule="atLeast"/>
              <w:jc w:val="left"/>
            </w:pPr>
            <w:r>
              <w:rPr>
                <w:rFonts w:ascii="宋体" w:hAnsi="宋体" w:cs="宋体" w:hint="eastAsia"/>
                <w:kern w:val="0"/>
                <w:sz w:val="24"/>
                <w:lang w:bidi="ar"/>
              </w:rPr>
              <w:t>在皖南国际文化旅游示范区，建设一批技能大师工作室，推进中华优秀传统文化和徽派技艺传承创新。</w:t>
            </w:r>
          </w:p>
        </w:tc>
        <w:tc>
          <w:tcPr>
            <w:tcW w:w="2341" w:type="dxa"/>
            <w:tcBorders>
              <w:top w:val="nil"/>
              <w:left w:val="nil"/>
              <w:bottom w:val="single" w:sz="8" w:space="0" w:color="000000"/>
              <w:right w:val="single" w:sz="8" w:space="0" w:color="000000"/>
            </w:tcBorders>
            <w:vAlign w:val="center"/>
          </w:tcPr>
          <w:p w14:paraId="24C08E76"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省教育厅、省经济和信息化厅、省人力资源社会保障厅、省文化和旅游厅，有关</w:t>
            </w:r>
            <w:r>
              <w:rPr>
                <w:rFonts w:ascii="宋体" w:hAnsi="宋体" w:cs="宋体" w:hint="eastAsia"/>
                <w:kern w:val="0"/>
                <w:sz w:val="24"/>
                <w:lang w:bidi="ar"/>
              </w:rPr>
              <w:lastRenderedPageBreak/>
              <w:t>市、县（市、区）人民政府</w:t>
            </w:r>
          </w:p>
        </w:tc>
      </w:tr>
      <w:tr w:rsidR="00FB1D2B" w14:paraId="1885641C"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7204E7FA" w14:textId="77777777" w:rsidR="00FB1D2B" w:rsidRDefault="00FB1D2B" w:rsidP="000D5EA0">
            <w:pPr>
              <w:widowControl/>
              <w:spacing w:before="158" w:after="158" w:line="400" w:lineRule="atLeast"/>
              <w:jc w:val="center"/>
            </w:pPr>
            <w:r>
              <w:rPr>
                <w:rFonts w:ascii="Times New Roman" w:hAnsi="Times New Roman"/>
                <w:kern w:val="0"/>
                <w:sz w:val="24"/>
                <w:lang w:bidi="ar"/>
              </w:rPr>
              <w:lastRenderedPageBreak/>
              <w:t>31</w:t>
            </w:r>
          </w:p>
        </w:tc>
        <w:tc>
          <w:tcPr>
            <w:tcW w:w="5322" w:type="dxa"/>
            <w:tcBorders>
              <w:top w:val="nil"/>
              <w:left w:val="nil"/>
              <w:bottom w:val="single" w:sz="8" w:space="0" w:color="000000"/>
              <w:right w:val="single" w:sz="8" w:space="0" w:color="000000"/>
            </w:tcBorders>
            <w:vAlign w:val="center"/>
          </w:tcPr>
          <w:p w14:paraId="414457FC" w14:textId="77777777" w:rsidR="00FB1D2B" w:rsidRDefault="00FB1D2B" w:rsidP="000D5EA0">
            <w:pPr>
              <w:widowControl/>
              <w:spacing w:before="158" w:after="158" w:line="400" w:lineRule="atLeast"/>
              <w:jc w:val="left"/>
            </w:pPr>
            <w:r>
              <w:rPr>
                <w:rFonts w:ascii="宋体" w:hAnsi="宋体" w:cs="宋体" w:hint="eastAsia"/>
                <w:kern w:val="0"/>
                <w:sz w:val="24"/>
                <w:lang w:bidi="ar"/>
              </w:rPr>
              <w:t>从</w:t>
            </w:r>
            <w:r>
              <w:rPr>
                <w:rFonts w:ascii="Times New Roman" w:hAnsi="Times New Roman"/>
                <w:kern w:val="0"/>
                <w:sz w:val="24"/>
                <w:lang w:bidi="ar"/>
              </w:rPr>
              <w:t>2022</w:t>
            </w:r>
            <w:r>
              <w:rPr>
                <w:rFonts w:ascii="宋体" w:hAnsi="宋体" w:cs="宋体" w:hint="eastAsia"/>
                <w:kern w:val="0"/>
                <w:sz w:val="24"/>
                <w:lang w:bidi="ar"/>
              </w:rPr>
              <w:t>年开始，省政府将高技能人才纳入各类专家、拔尖人才的评价管理范围，每两年选拔</w:t>
            </w:r>
            <w:r>
              <w:rPr>
                <w:rFonts w:ascii="Times New Roman" w:hAnsi="Times New Roman"/>
                <w:kern w:val="0"/>
                <w:sz w:val="24"/>
                <w:lang w:bidi="ar"/>
              </w:rPr>
              <w:t>300</w:t>
            </w:r>
            <w:r>
              <w:rPr>
                <w:rFonts w:ascii="宋体" w:hAnsi="宋体" w:cs="宋体" w:hint="eastAsia"/>
                <w:kern w:val="0"/>
                <w:sz w:val="24"/>
                <w:lang w:bidi="ar"/>
              </w:rPr>
              <w:t>名左右安徽省技术能手，评选</w:t>
            </w:r>
            <w:r>
              <w:rPr>
                <w:rFonts w:ascii="Times New Roman" w:hAnsi="Times New Roman"/>
                <w:kern w:val="0"/>
                <w:sz w:val="24"/>
                <w:lang w:bidi="ar"/>
              </w:rPr>
              <w:t>100</w:t>
            </w:r>
            <w:r>
              <w:rPr>
                <w:rFonts w:ascii="宋体" w:hAnsi="宋体" w:cs="宋体" w:hint="eastAsia"/>
                <w:kern w:val="0"/>
                <w:sz w:val="24"/>
                <w:lang w:bidi="ar"/>
              </w:rPr>
              <w:t>名安徽省技能大奖、</w:t>
            </w:r>
            <w:r>
              <w:rPr>
                <w:rFonts w:ascii="Times New Roman" w:hAnsi="Times New Roman"/>
                <w:kern w:val="0"/>
                <w:sz w:val="24"/>
                <w:lang w:bidi="ar"/>
              </w:rPr>
              <w:t>50</w:t>
            </w:r>
            <w:r>
              <w:rPr>
                <w:rFonts w:ascii="宋体" w:hAnsi="宋体" w:cs="宋体" w:hint="eastAsia"/>
                <w:kern w:val="0"/>
                <w:sz w:val="24"/>
                <w:lang w:bidi="ar"/>
              </w:rPr>
              <w:t>名江淮杰出工匠，颁发荣誉证书并进行奖励。</w:t>
            </w:r>
          </w:p>
        </w:tc>
        <w:tc>
          <w:tcPr>
            <w:tcW w:w="2341" w:type="dxa"/>
            <w:tcBorders>
              <w:top w:val="nil"/>
              <w:left w:val="nil"/>
              <w:bottom w:val="single" w:sz="8" w:space="0" w:color="000000"/>
              <w:right w:val="single" w:sz="8" w:space="0" w:color="000000"/>
            </w:tcBorders>
            <w:vAlign w:val="center"/>
          </w:tcPr>
          <w:p w14:paraId="75F02341" w14:textId="77777777" w:rsidR="00FB1D2B" w:rsidRDefault="00FB1D2B" w:rsidP="000D5EA0">
            <w:pPr>
              <w:widowControl/>
              <w:spacing w:before="158" w:after="158" w:line="400" w:lineRule="atLeast"/>
              <w:jc w:val="left"/>
            </w:pPr>
            <w:r>
              <w:rPr>
                <w:rFonts w:ascii="宋体" w:hAnsi="宋体" w:cs="宋体" w:hint="eastAsia"/>
                <w:kern w:val="0"/>
                <w:sz w:val="24"/>
                <w:lang w:bidi="ar"/>
              </w:rPr>
              <w:t>省人力资源社会保障厅、省教育厅</w:t>
            </w:r>
          </w:p>
        </w:tc>
      </w:tr>
      <w:tr w:rsidR="00FB1D2B" w14:paraId="2BCD290B"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505E4470" w14:textId="77777777" w:rsidR="00FB1D2B" w:rsidRDefault="00FB1D2B" w:rsidP="000D5EA0">
            <w:pPr>
              <w:widowControl/>
              <w:spacing w:before="158" w:after="158" w:line="400" w:lineRule="atLeast"/>
              <w:jc w:val="center"/>
            </w:pPr>
            <w:r>
              <w:rPr>
                <w:rFonts w:ascii="Times New Roman" w:hAnsi="Times New Roman"/>
                <w:kern w:val="0"/>
                <w:sz w:val="24"/>
                <w:lang w:bidi="ar"/>
              </w:rPr>
              <w:t>32</w:t>
            </w:r>
          </w:p>
        </w:tc>
        <w:tc>
          <w:tcPr>
            <w:tcW w:w="5322" w:type="dxa"/>
            <w:tcBorders>
              <w:top w:val="nil"/>
              <w:left w:val="nil"/>
              <w:bottom w:val="single" w:sz="8" w:space="0" w:color="000000"/>
              <w:right w:val="single" w:sz="8" w:space="0" w:color="000000"/>
            </w:tcBorders>
            <w:vAlign w:val="center"/>
          </w:tcPr>
          <w:p w14:paraId="4B74545A" w14:textId="77777777" w:rsidR="00FB1D2B" w:rsidRDefault="00FB1D2B" w:rsidP="000D5EA0">
            <w:pPr>
              <w:widowControl/>
              <w:spacing w:before="158" w:after="158" w:line="400" w:lineRule="atLeast"/>
              <w:jc w:val="left"/>
            </w:pPr>
            <w:r>
              <w:rPr>
                <w:rFonts w:ascii="宋体" w:hAnsi="宋体" w:cs="宋体" w:hint="eastAsia"/>
                <w:kern w:val="0"/>
                <w:sz w:val="24"/>
                <w:lang w:bidi="ar"/>
              </w:rPr>
              <w:t>支持设区市建立褒扬激励机制，对企业引进高技能人才进行奖励。鼓励企业建立首席技师制度，给予专项津贴。</w:t>
            </w:r>
          </w:p>
        </w:tc>
        <w:tc>
          <w:tcPr>
            <w:tcW w:w="2341" w:type="dxa"/>
            <w:tcBorders>
              <w:top w:val="nil"/>
              <w:left w:val="nil"/>
              <w:bottom w:val="single" w:sz="8" w:space="0" w:color="000000"/>
              <w:right w:val="single" w:sz="8" w:space="0" w:color="000000"/>
            </w:tcBorders>
            <w:vAlign w:val="center"/>
          </w:tcPr>
          <w:p w14:paraId="48D4EE77" w14:textId="77777777" w:rsidR="00FB1D2B" w:rsidRDefault="00FB1D2B" w:rsidP="000D5EA0">
            <w:pPr>
              <w:widowControl/>
              <w:spacing w:before="158" w:after="158" w:line="400" w:lineRule="atLeast"/>
              <w:jc w:val="left"/>
            </w:pPr>
            <w:r>
              <w:rPr>
                <w:rFonts w:ascii="宋体" w:hAnsi="宋体" w:cs="宋体" w:hint="eastAsia"/>
                <w:kern w:val="0"/>
                <w:sz w:val="24"/>
                <w:lang w:bidi="ar"/>
              </w:rPr>
              <w:t>各市人民政府，省人力资源社会保障厅</w:t>
            </w:r>
          </w:p>
        </w:tc>
      </w:tr>
      <w:tr w:rsidR="00FB1D2B" w14:paraId="274C26B1"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78AC4E5A" w14:textId="77777777" w:rsidR="00FB1D2B" w:rsidRDefault="00FB1D2B" w:rsidP="000D5EA0">
            <w:pPr>
              <w:widowControl/>
              <w:spacing w:before="158" w:after="158" w:line="400" w:lineRule="atLeast"/>
              <w:jc w:val="center"/>
            </w:pPr>
            <w:r>
              <w:rPr>
                <w:rFonts w:ascii="Times New Roman" w:hAnsi="Times New Roman"/>
                <w:kern w:val="0"/>
                <w:sz w:val="24"/>
                <w:lang w:bidi="ar"/>
              </w:rPr>
              <w:t>33</w:t>
            </w:r>
          </w:p>
        </w:tc>
        <w:tc>
          <w:tcPr>
            <w:tcW w:w="5322" w:type="dxa"/>
            <w:tcBorders>
              <w:top w:val="nil"/>
              <w:left w:val="nil"/>
              <w:bottom w:val="single" w:sz="8" w:space="0" w:color="000000"/>
              <w:right w:val="single" w:sz="8" w:space="0" w:color="000000"/>
            </w:tcBorders>
            <w:vAlign w:val="center"/>
          </w:tcPr>
          <w:p w14:paraId="0546DE37" w14:textId="77777777" w:rsidR="00FB1D2B" w:rsidRDefault="00FB1D2B" w:rsidP="000D5EA0">
            <w:pPr>
              <w:widowControl/>
              <w:spacing w:before="158" w:after="158" w:line="400" w:lineRule="atLeast"/>
              <w:jc w:val="left"/>
            </w:pPr>
            <w:r>
              <w:rPr>
                <w:rFonts w:ascii="宋体" w:hAnsi="宋体" w:cs="宋体" w:hint="eastAsia"/>
                <w:kern w:val="0"/>
                <w:sz w:val="24"/>
                <w:lang w:bidi="ar"/>
              </w:rPr>
              <w:t>在评选表彰省级劳动模范，推选五一劳动奖章、青年五四奖章、三八红旗手等时，对高技能人才给予一定倾斜。</w:t>
            </w:r>
          </w:p>
        </w:tc>
        <w:tc>
          <w:tcPr>
            <w:tcW w:w="2341" w:type="dxa"/>
            <w:tcBorders>
              <w:top w:val="nil"/>
              <w:left w:val="nil"/>
              <w:bottom w:val="single" w:sz="8" w:space="0" w:color="000000"/>
              <w:right w:val="single" w:sz="8" w:space="0" w:color="000000"/>
            </w:tcBorders>
            <w:vAlign w:val="center"/>
          </w:tcPr>
          <w:p w14:paraId="0AC79FDA" w14:textId="77777777" w:rsidR="00FB1D2B" w:rsidRDefault="00FB1D2B" w:rsidP="000D5EA0">
            <w:pPr>
              <w:widowControl/>
              <w:spacing w:before="158" w:after="158" w:line="400" w:lineRule="atLeast"/>
              <w:jc w:val="left"/>
            </w:pPr>
            <w:r>
              <w:rPr>
                <w:rFonts w:ascii="宋体" w:hAnsi="宋体" w:cs="宋体" w:hint="eastAsia"/>
                <w:kern w:val="0"/>
                <w:sz w:val="24"/>
                <w:lang w:bidi="ar"/>
              </w:rPr>
              <w:t>省总工会、团省委、省妇联</w:t>
            </w:r>
          </w:p>
        </w:tc>
      </w:tr>
      <w:tr w:rsidR="00FB1D2B" w14:paraId="3EA05DD8"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2F752C7E" w14:textId="77777777" w:rsidR="00FB1D2B" w:rsidRDefault="00FB1D2B" w:rsidP="000D5EA0">
            <w:pPr>
              <w:widowControl/>
              <w:spacing w:before="158" w:after="158" w:line="400" w:lineRule="atLeast"/>
              <w:jc w:val="center"/>
            </w:pPr>
            <w:r>
              <w:rPr>
                <w:rFonts w:ascii="Times New Roman" w:hAnsi="Times New Roman"/>
                <w:kern w:val="0"/>
                <w:sz w:val="24"/>
                <w:lang w:bidi="ar"/>
              </w:rPr>
              <w:t>34</w:t>
            </w:r>
          </w:p>
        </w:tc>
        <w:tc>
          <w:tcPr>
            <w:tcW w:w="5322" w:type="dxa"/>
            <w:tcBorders>
              <w:top w:val="nil"/>
              <w:left w:val="nil"/>
              <w:bottom w:val="single" w:sz="8" w:space="0" w:color="000000"/>
              <w:right w:val="single" w:sz="8" w:space="0" w:color="000000"/>
            </w:tcBorders>
            <w:vAlign w:val="center"/>
          </w:tcPr>
          <w:p w14:paraId="3D38AF98" w14:textId="77777777" w:rsidR="00FB1D2B" w:rsidRDefault="00FB1D2B" w:rsidP="000D5EA0">
            <w:pPr>
              <w:widowControl/>
              <w:spacing w:before="158" w:after="158" w:line="400" w:lineRule="atLeast"/>
              <w:jc w:val="left"/>
            </w:pPr>
            <w:r>
              <w:rPr>
                <w:rFonts w:ascii="宋体" w:hAnsi="宋体" w:cs="宋体" w:hint="eastAsia"/>
                <w:kern w:val="0"/>
                <w:sz w:val="24"/>
                <w:lang w:bidi="ar"/>
              </w:rPr>
              <w:t>探索以市场化方式在职业院校设立</w:t>
            </w:r>
            <w:r>
              <w:rPr>
                <w:rFonts w:ascii="Times New Roman" w:hAnsi="Times New Roman"/>
                <w:kern w:val="0"/>
                <w:sz w:val="24"/>
                <w:lang w:bidi="ar"/>
              </w:rPr>
              <w:t>“</w:t>
            </w:r>
            <w:r>
              <w:rPr>
                <w:rFonts w:ascii="宋体" w:hAnsi="宋体" w:cs="宋体" w:hint="eastAsia"/>
                <w:kern w:val="0"/>
                <w:sz w:val="24"/>
                <w:lang w:bidi="ar"/>
              </w:rPr>
              <w:t>江淮工匠</w:t>
            </w:r>
            <w:r>
              <w:rPr>
                <w:rFonts w:ascii="Times New Roman" w:hAnsi="Times New Roman"/>
                <w:kern w:val="0"/>
                <w:sz w:val="24"/>
                <w:lang w:bidi="ar"/>
              </w:rPr>
              <w:t>”</w:t>
            </w:r>
            <w:r>
              <w:rPr>
                <w:rFonts w:ascii="宋体" w:hAnsi="宋体" w:cs="宋体" w:hint="eastAsia"/>
                <w:kern w:val="0"/>
                <w:sz w:val="24"/>
                <w:lang w:bidi="ar"/>
              </w:rPr>
              <w:t>励志奖学金。</w:t>
            </w:r>
          </w:p>
        </w:tc>
        <w:tc>
          <w:tcPr>
            <w:tcW w:w="2341" w:type="dxa"/>
            <w:tcBorders>
              <w:top w:val="nil"/>
              <w:left w:val="nil"/>
              <w:bottom w:val="single" w:sz="8" w:space="0" w:color="000000"/>
              <w:right w:val="single" w:sz="8" w:space="0" w:color="000000"/>
            </w:tcBorders>
            <w:vAlign w:val="center"/>
          </w:tcPr>
          <w:p w14:paraId="42B5418C"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省教育厅、省财政厅</w:t>
            </w:r>
          </w:p>
        </w:tc>
      </w:tr>
      <w:tr w:rsidR="00FB1D2B" w14:paraId="4A71360D"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293CF3F9" w14:textId="77777777" w:rsidR="00FB1D2B" w:rsidRDefault="00FB1D2B" w:rsidP="000D5EA0">
            <w:pPr>
              <w:widowControl/>
              <w:spacing w:before="158" w:after="158" w:line="400" w:lineRule="atLeast"/>
              <w:jc w:val="center"/>
            </w:pPr>
            <w:r>
              <w:rPr>
                <w:rFonts w:ascii="Times New Roman" w:hAnsi="Times New Roman"/>
                <w:kern w:val="0"/>
                <w:sz w:val="24"/>
                <w:lang w:bidi="ar"/>
              </w:rPr>
              <w:t>35</w:t>
            </w:r>
          </w:p>
        </w:tc>
        <w:tc>
          <w:tcPr>
            <w:tcW w:w="5322" w:type="dxa"/>
            <w:tcBorders>
              <w:top w:val="nil"/>
              <w:left w:val="nil"/>
              <w:bottom w:val="single" w:sz="8" w:space="0" w:color="000000"/>
              <w:right w:val="single" w:sz="8" w:space="0" w:color="000000"/>
            </w:tcBorders>
            <w:vAlign w:val="center"/>
          </w:tcPr>
          <w:p w14:paraId="22685C65" w14:textId="77777777" w:rsidR="00FB1D2B" w:rsidRDefault="00FB1D2B" w:rsidP="000D5EA0">
            <w:pPr>
              <w:widowControl/>
              <w:spacing w:before="158" w:after="158" w:line="400" w:lineRule="atLeast"/>
              <w:jc w:val="left"/>
            </w:pPr>
            <w:r>
              <w:rPr>
                <w:rFonts w:ascii="宋体" w:hAnsi="宋体" w:cs="宋体" w:hint="eastAsia"/>
                <w:kern w:val="0"/>
                <w:sz w:val="24"/>
                <w:lang w:bidi="ar"/>
              </w:rPr>
              <w:t>组建技能安徽研究院，建设一支适应现代职业教育改革发展需要的教研员队伍。建设以非遗传</w:t>
            </w:r>
            <w:proofErr w:type="gramStart"/>
            <w:r>
              <w:rPr>
                <w:rFonts w:ascii="宋体" w:hAnsi="宋体" w:cs="宋体" w:hint="eastAsia"/>
                <w:kern w:val="0"/>
                <w:sz w:val="24"/>
                <w:lang w:bidi="ar"/>
              </w:rPr>
              <w:t>承创新</w:t>
            </w:r>
            <w:proofErr w:type="gramEnd"/>
            <w:r>
              <w:rPr>
                <w:rFonts w:ascii="宋体" w:hAnsi="宋体" w:cs="宋体" w:hint="eastAsia"/>
                <w:kern w:val="0"/>
                <w:sz w:val="24"/>
                <w:lang w:bidi="ar"/>
              </w:rPr>
              <w:t>为特色的职业技术学院。</w:t>
            </w:r>
          </w:p>
        </w:tc>
        <w:tc>
          <w:tcPr>
            <w:tcW w:w="2341" w:type="dxa"/>
            <w:tcBorders>
              <w:top w:val="nil"/>
              <w:left w:val="nil"/>
              <w:bottom w:val="single" w:sz="8" w:space="0" w:color="000000"/>
              <w:right w:val="single" w:sz="8" w:space="0" w:color="000000"/>
            </w:tcBorders>
            <w:vAlign w:val="center"/>
          </w:tcPr>
          <w:p w14:paraId="18AD465E" w14:textId="77777777" w:rsidR="00FB1D2B" w:rsidRDefault="00FB1D2B" w:rsidP="000D5EA0">
            <w:pPr>
              <w:widowControl/>
              <w:spacing w:before="158" w:after="158" w:line="400" w:lineRule="atLeast"/>
              <w:jc w:val="left"/>
            </w:pPr>
            <w:r>
              <w:rPr>
                <w:rFonts w:ascii="宋体" w:hAnsi="宋体" w:cs="宋体" w:hint="eastAsia"/>
                <w:kern w:val="0"/>
                <w:sz w:val="24"/>
                <w:lang w:bidi="ar"/>
              </w:rPr>
              <w:t>省教育厅</w:t>
            </w:r>
          </w:p>
        </w:tc>
      </w:tr>
      <w:tr w:rsidR="00FB1D2B" w14:paraId="2CF26DA6"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74336983" w14:textId="77777777" w:rsidR="00FB1D2B" w:rsidRDefault="00FB1D2B" w:rsidP="000D5EA0">
            <w:pPr>
              <w:widowControl/>
              <w:spacing w:before="158" w:after="158" w:line="400" w:lineRule="atLeast"/>
              <w:jc w:val="center"/>
            </w:pPr>
            <w:r>
              <w:rPr>
                <w:rFonts w:ascii="Times New Roman" w:hAnsi="Times New Roman"/>
                <w:kern w:val="0"/>
                <w:sz w:val="24"/>
                <w:lang w:bidi="ar"/>
              </w:rPr>
              <w:t>36</w:t>
            </w:r>
          </w:p>
        </w:tc>
        <w:tc>
          <w:tcPr>
            <w:tcW w:w="5322" w:type="dxa"/>
            <w:tcBorders>
              <w:top w:val="nil"/>
              <w:left w:val="nil"/>
              <w:bottom w:val="single" w:sz="8" w:space="0" w:color="000000"/>
              <w:right w:val="single" w:sz="8" w:space="0" w:color="000000"/>
            </w:tcBorders>
            <w:vAlign w:val="center"/>
          </w:tcPr>
          <w:p w14:paraId="7363A9CB" w14:textId="77777777" w:rsidR="00FB1D2B" w:rsidRDefault="00FB1D2B" w:rsidP="000D5EA0">
            <w:pPr>
              <w:widowControl/>
              <w:spacing w:before="158" w:after="158" w:line="400" w:lineRule="atLeast"/>
              <w:jc w:val="left"/>
            </w:pPr>
            <w:r>
              <w:rPr>
                <w:rFonts w:ascii="宋体" w:hAnsi="宋体" w:cs="宋体" w:hint="eastAsia"/>
                <w:kern w:val="0"/>
                <w:sz w:val="24"/>
                <w:lang w:bidi="ar"/>
              </w:rPr>
              <w:t>推动在合肥建设安徽省技能博物馆。</w:t>
            </w:r>
          </w:p>
        </w:tc>
        <w:tc>
          <w:tcPr>
            <w:tcW w:w="2341" w:type="dxa"/>
            <w:tcBorders>
              <w:top w:val="nil"/>
              <w:left w:val="nil"/>
              <w:bottom w:val="single" w:sz="8" w:space="0" w:color="000000"/>
              <w:right w:val="single" w:sz="8" w:space="0" w:color="000000"/>
            </w:tcBorders>
            <w:vAlign w:val="center"/>
          </w:tcPr>
          <w:p w14:paraId="5175BD77" w14:textId="77777777" w:rsidR="00FB1D2B" w:rsidRDefault="00FB1D2B" w:rsidP="000D5EA0">
            <w:pPr>
              <w:widowControl/>
              <w:spacing w:before="158" w:after="158" w:line="400" w:lineRule="atLeast"/>
              <w:jc w:val="left"/>
            </w:pPr>
            <w:r>
              <w:rPr>
                <w:rFonts w:ascii="宋体" w:hAnsi="宋体" w:cs="宋体" w:hint="eastAsia"/>
                <w:kern w:val="0"/>
                <w:sz w:val="24"/>
                <w:lang w:bidi="ar"/>
              </w:rPr>
              <w:t>合肥市人民政府，省教育厅、省财政厅、省人力资源社会保障厅、省发展改革委</w:t>
            </w:r>
          </w:p>
        </w:tc>
      </w:tr>
      <w:tr w:rsidR="00FB1D2B" w14:paraId="03D29D8A"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6B6556F6" w14:textId="77777777" w:rsidR="00FB1D2B" w:rsidRDefault="00FB1D2B" w:rsidP="000D5EA0">
            <w:pPr>
              <w:widowControl/>
              <w:spacing w:before="158" w:after="158" w:line="400" w:lineRule="atLeast"/>
              <w:jc w:val="center"/>
            </w:pPr>
            <w:r>
              <w:rPr>
                <w:rFonts w:ascii="Times New Roman" w:hAnsi="Times New Roman"/>
                <w:kern w:val="0"/>
                <w:sz w:val="24"/>
                <w:lang w:bidi="ar"/>
              </w:rPr>
              <w:t>37</w:t>
            </w:r>
          </w:p>
        </w:tc>
        <w:tc>
          <w:tcPr>
            <w:tcW w:w="5322" w:type="dxa"/>
            <w:tcBorders>
              <w:top w:val="nil"/>
              <w:left w:val="nil"/>
              <w:bottom w:val="single" w:sz="8" w:space="0" w:color="000000"/>
              <w:right w:val="single" w:sz="8" w:space="0" w:color="000000"/>
            </w:tcBorders>
            <w:vAlign w:val="center"/>
          </w:tcPr>
          <w:p w14:paraId="29C61D85" w14:textId="77777777" w:rsidR="00FB1D2B" w:rsidRDefault="00FB1D2B" w:rsidP="000D5EA0">
            <w:pPr>
              <w:widowControl/>
              <w:spacing w:before="158" w:after="158" w:line="400" w:lineRule="atLeast"/>
              <w:jc w:val="left"/>
            </w:pPr>
            <w:r>
              <w:rPr>
                <w:rFonts w:ascii="宋体" w:hAnsi="宋体" w:cs="宋体" w:hint="eastAsia"/>
                <w:kern w:val="0"/>
                <w:sz w:val="24"/>
                <w:lang w:bidi="ar"/>
              </w:rPr>
              <w:t>修订《安徽省职业教育条例》。</w:t>
            </w:r>
          </w:p>
        </w:tc>
        <w:tc>
          <w:tcPr>
            <w:tcW w:w="2341" w:type="dxa"/>
            <w:tcBorders>
              <w:top w:val="nil"/>
              <w:left w:val="nil"/>
              <w:bottom w:val="single" w:sz="8" w:space="0" w:color="000000"/>
              <w:right w:val="single" w:sz="8" w:space="0" w:color="000000"/>
            </w:tcBorders>
            <w:vAlign w:val="center"/>
          </w:tcPr>
          <w:p w14:paraId="30673E6D" w14:textId="77777777" w:rsidR="00FB1D2B" w:rsidRDefault="00FB1D2B" w:rsidP="000D5EA0">
            <w:pPr>
              <w:widowControl/>
              <w:spacing w:before="158" w:after="158" w:line="400" w:lineRule="atLeast"/>
              <w:jc w:val="left"/>
            </w:pPr>
            <w:r>
              <w:rPr>
                <w:rFonts w:ascii="宋体" w:hAnsi="宋体" w:cs="宋体" w:hint="eastAsia"/>
                <w:kern w:val="0"/>
                <w:sz w:val="24"/>
                <w:lang w:bidi="ar"/>
              </w:rPr>
              <w:t>省人大常委会法工委、省人大常委会教科文卫工委、省司法厅、省教育厅</w:t>
            </w:r>
          </w:p>
        </w:tc>
      </w:tr>
      <w:tr w:rsidR="00FB1D2B" w14:paraId="29EE206D"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41F2649D" w14:textId="77777777" w:rsidR="00FB1D2B" w:rsidRDefault="00FB1D2B" w:rsidP="000D5EA0">
            <w:pPr>
              <w:widowControl/>
              <w:spacing w:before="158" w:after="158" w:line="400" w:lineRule="atLeast"/>
              <w:jc w:val="center"/>
            </w:pPr>
            <w:r>
              <w:rPr>
                <w:rFonts w:ascii="Times New Roman" w:hAnsi="Times New Roman"/>
                <w:kern w:val="0"/>
                <w:sz w:val="24"/>
                <w:lang w:bidi="ar"/>
              </w:rPr>
              <w:t>38</w:t>
            </w:r>
          </w:p>
        </w:tc>
        <w:tc>
          <w:tcPr>
            <w:tcW w:w="5322" w:type="dxa"/>
            <w:tcBorders>
              <w:top w:val="nil"/>
              <w:left w:val="nil"/>
              <w:bottom w:val="single" w:sz="8" w:space="0" w:color="000000"/>
              <w:right w:val="single" w:sz="8" w:space="0" w:color="000000"/>
            </w:tcBorders>
            <w:vAlign w:val="center"/>
          </w:tcPr>
          <w:p w14:paraId="0B0ABEB1" w14:textId="77777777" w:rsidR="00FB1D2B" w:rsidRDefault="00FB1D2B" w:rsidP="000D5EA0">
            <w:pPr>
              <w:widowControl/>
              <w:spacing w:before="158" w:after="158" w:line="400" w:lineRule="atLeast"/>
              <w:jc w:val="left"/>
            </w:pPr>
            <w:r>
              <w:rPr>
                <w:rFonts w:ascii="宋体" w:hAnsi="宋体" w:cs="宋体" w:hint="eastAsia"/>
                <w:kern w:val="0"/>
                <w:sz w:val="24"/>
                <w:lang w:bidi="ar"/>
              </w:rPr>
              <w:t>健全政府投入为主、多渠道筹集职业教育经费的体制。优化支出结构，新增教育经费向职业教育倾</w:t>
            </w:r>
            <w:r>
              <w:rPr>
                <w:rFonts w:ascii="宋体" w:hAnsi="宋体" w:cs="宋体" w:hint="eastAsia"/>
                <w:kern w:val="0"/>
                <w:sz w:val="24"/>
                <w:lang w:bidi="ar"/>
              </w:rPr>
              <w:lastRenderedPageBreak/>
              <w:t>斜。积极利用地方政府专项债券政策，支持职业院校改善办学条件。</w:t>
            </w:r>
          </w:p>
        </w:tc>
        <w:tc>
          <w:tcPr>
            <w:tcW w:w="2341" w:type="dxa"/>
            <w:tcBorders>
              <w:top w:val="nil"/>
              <w:left w:val="nil"/>
              <w:bottom w:val="single" w:sz="8" w:space="0" w:color="000000"/>
              <w:right w:val="single" w:sz="8" w:space="0" w:color="000000"/>
            </w:tcBorders>
            <w:vAlign w:val="center"/>
          </w:tcPr>
          <w:p w14:paraId="3642561B" w14:textId="77777777" w:rsidR="00FB1D2B" w:rsidRDefault="00FB1D2B" w:rsidP="000D5EA0">
            <w:pPr>
              <w:widowControl/>
              <w:spacing w:before="158" w:after="158" w:line="400" w:lineRule="atLeast"/>
              <w:jc w:val="left"/>
            </w:pPr>
            <w:r>
              <w:rPr>
                <w:rFonts w:ascii="宋体" w:hAnsi="宋体" w:cs="宋体" w:hint="eastAsia"/>
                <w:kern w:val="0"/>
                <w:sz w:val="24"/>
                <w:lang w:bidi="ar"/>
              </w:rPr>
              <w:lastRenderedPageBreak/>
              <w:t>省财政厅、省教育厅，各市、县（市、</w:t>
            </w:r>
            <w:r>
              <w:rPr>
                <w:rFonts w:ascii="宋体" w:hAnsi="宋体" w:cs="宋体" w:hint="eastAsia"/>
                <w:kern w:val="0"/>
                <w:sz w:val="24"/>
                <w:lang w:bidi="ar"/>
              </w:rPr>
              <w:lastRenderedPageBreak/>
              <w:t>区）人民政府及相关部门</w:t>
            </w:r>
          </w:p>
        </w:tc>
      </w:tr>
      <w:tr w:rsidR="00FB1D2B" w14:paraId="66D3065A"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2F5ECE8A" w14:textId="77777777" w:rsidR="00FB1D2B" w:rsidRDefault="00FB1D2B" w:rsidP="000D5EA0">
            <w:pPr>
              <w:widowControl/>
              <w:spacing w:before="158" w:after="158" w:line="400" w:lineRule="atLeast"/>
              <w:jc w:val="center"/>
            </w:pPr>
            <w:r>
              <w:rPr>
                <w:rFonts w:ascii="Times New Roman" w:hAnsi="Times New Roman"/>
                <w:kern w:val="0"/>
                <w:sz w:val="24"/>
                <w:lang w:bidi="ar"/>
              </w:rPr>
              <w:lastRenderedPageBreak/>
              <w:t>39</w:t>
            </w:r>
          </w:p>
        </w:tc>
        <w:tc>
          <w:tcPr>
            <w:tcW w:w="5322" w:type="dxa"/>
            <w:tcBorders>
              <w:top w:val="nil"/>
              <w:left w:val="nil"/>
              <w:bottom w:val="single" w:sz="8" w:space="0" w:color="000000"/>
              <w:right w:val="single" w:sz="8" w:space="0" w:color="000000"/>
            </w:tcBorders>
            <w:vAlign w:val="center"/>
          </w:tcPr>
          <w:p w14:paraId="63264EE9" w14:textId="77777777" w:rsidR="00FB1D2B" w:rsidRDefault="00FB1D2B" w:rsidP="000D5EA0">
            <w:pPr>
              <w:widowControl/>
              <w:spacing w:before="158" w:after="158" w:line="400" w:lineRule="atLeast"/>
              <w:jc w:val="left"/>
            </w:pPr>
            <w:r>
              <w:rPr>
                <w:rFonts w:ascii="宋体" w:hAnsi="宋体" w:cs="宋体" w:hint="eastAsia"/>
                <w:kern w:val="0"/>
                <w:sz w:val="24"/>
                <w:lang w:bidi="ar"/>
              </w:rPr>
              <w:t>巩固提高中高职的生均拨款水平，严禁以学费、社会服务收入冲抵生均拨款，探索建立基于专业大类的职业教育差异</w:t>
            </w:r>
            <w:proofErr w:type="gramStart"/>
            <w:r>
              <w:rPr>
                <w:rFonts w:ascii="宋体" w:hAnsi="宋体" w:cs="宋体" w:hint="eastAsia"/>
                <w:kern w:val="0"/>
                <w:sz w:val="24"/>
                <w:lang w:bidi="ar"/>
              </w:rPr>
              <w:t>化生均</w:t>
            </w:r>
            <w:proofErr w:type="gramEnd"/>
            <w:r>
              <w:rPr>
                <w:rFonts w:ascii="宋体" w:hAnsi="宋体" w:cs="宋体" w:hint="eastAsia"/>
                <w:kern w:val="0"/>
                <w:sz w:val="24"/>
                <w:lang w:bidi="ar"/>
              </w:rPr>
              <w:t>拨款制度。完善成本分摊机制，动态调整职业院校学费标准。</w:t>
            </w:r>
          </w:p>
        </w:tc>
        <w:tc>
          <w:tcPr>
            <w:tcW w:w="2341" w:type="dxa"/>
            <w:tcBorders>
              <w:top w:val="nil"/>
              <w:left w:val="nil"/>
              <w:bottom w:val="single" w:sz="8" w:space="0" w:color="000000"/>
              <w:right w:val="single" w:sz="8" w:space="0" w:color="000000"/>
            </w:tcBorders>
            <w:vAlign w:val="center"/>
          </w:tcPr>
          <w:p w14:paraId="4FAE251F" w14:textId="77777777" w:rsidR="00FB1D2B" w:rsidRDefault="00FB1D2B" w:rsidP="000D5EA0">
            <w:pPr>
              <w:widowControl/>
              <w:spacing w:before="158" w:after="158" w:line="400" w:lineRule="atLeast"/>
              <w:jc w:val="left"/>
            </w:pPr>
            <w:r>
              <w:rPr>
                <w:rFonts w:ascii="宋体" w:hAnsi="宋体" w:cs="宋体" w:hint="eastAsia"/>
                <w:kern w:val="0"/>
                <w:sz w:val="24"/>
                <w:lang w:bidi="ar"/>
              </w:rPr>
              <w:t>省财政厅、省教育厅，各市、县（市、区）相关部门</w:t>
            </w:r>
          </w:p>
        </w:tc>
      </w:tr>
      <w:tr w:rsidR="00FB1D2B" w14:paraId="21FEA685" w14:textId="77777777" w:rsidTr="00FB1D2B">
        <w:trPr>
          <w:trHeight w:val="567"/>
          <w:jc w:val="center"/>
        </w:trPr>
        <w:tc>
          <w:tcPr>
            <w:tcW w:w="623" w:type="dxa"/>
            <w:tcBorders>
              <w:top w:val="nil"/>
              <w:left w:val="single" w:sz="8" w:space="0" w:color="000000"/>
              <w:bottom w:val="single" w:sz="8" w:space="0" w:color="000000"/>
              <w:right w:val="single" w:sz="8" w:space="0" w:color="000000"/>
            </w:tcBorders>
            <w:vAlign w:val="center"/>
          </w:tcPr>
          <w:p w14:paraId="48A7A0B5" w14:textId="77777777" w:rsidR="00FB1D2B" w:rsidRDefault="00FB1D2B" w:rsidP="000D5EA0">
            <w:pPr>
              <w:widowControl/>
              <w:spacing w:before="158" w:after="158" w:line="400" w:lineRule="atLeast"/>
              <w:jc w:val="center"/>
            </w:pPr>
            <w:r>
              <w:rPr>
                <w:rFonts w:ascii="Times New Roman" w:hAnsi="Times New Roman"/>
                <w:kern w:val="0"/>
                <w:sz w:val="24"/>
                <w:lang w:bidi="ar"/>
              </w:rPr>
              <w:t>40</w:t>
            </w:r>
          </w:p>
        </w:tc>
        <w:tc>
          <w:tcPr>
            <w:tcW w:w="5322" w:type="dxa"/>
            <w:tcBorders>
              <w:top w:val="nil"/>
              <w:left w:val="nil"/>
              <w:bottom w:val="single" w:sz="8" w:space="0" w:color="000000"/>
              <w:right w:val="single" w:sz="8" w:space="0" w:color="000000"/>
            </w:tcBorders>
            <w:vAlign w:val="center"/>
          </w:tcPr>
          <w:p w14:paraId="61CD1CD0" w14:textId="77777777" w:rsidR="00FB1D2B" w:rsidRDefault="00FB1D2B" w:rsidP="000D5EA0">
            <w:pPr>
              <w:widowControl/>
              <w:spacing w:before="158" w:after="158" w:line="400" w:lineRule="atLeast"/>
              <w:jc w:val="left"/>
            </w:pPr>
            <w:r>
              <w:rPr>
                <w:rFonts w:ascii="宋体" w:hAnsi="宋体" w:cs="宋体" w:hint="eastAsia"/>
                <w:kern w:val="0"/>
                <w:sz w:val="24"/>
                <w:lang w:bidi="ar"/>
              </w:rPr>
              <w:t>将职业教育工作纳入地方经济社会发展考核和地方政府履行教育职责督导评价。每年开展职业教育改革成效明显市、县督查激励工作。</w:t>
            </w:r>
          </w:p>
        </w:tc>
        <w:tc>
          <w:tcPr>
            <w:tcW w:w="2341" w:type="dxa"/>
            <w:tcBorders>
              <w:top w:val="nil"/>
              <w:left w:val="nil"/>
              <w:bottom w:val="single" w:sz="8" w:space="0" w:color="000000"/>
              <w:right w:val="single" w:sz="8" w:space="0" w:color="000000"/>
            </w:tcBorders>
            <w:vAlign w:val="center"/>
          </w:tcPr>
          <w:p w14:paraId="14D74855" w14:textId="77777777" w:rsidR="00FB1D2B" w:rsidRDefault="00FB1D2B" w:rsidP="000D5EA0">
            <w:pPr>
              <w:widowControl/>
              <w:spacing w:before="158" w:after="158" w:line="400" w:lineRule="atLeast"/>
              <w:jc w:val="left"/>
            </w:pPr>
            <w:r>
              <w:rPr>
                <w:rFonts w:ascii="宋体" w:hAnsi="宋体" w:cs="宋体" w:hint="eastAsia"/>
                <w:kern w:val="0"/>
                <w:sz w:val="24"/>
                <w:lang w:bidi="ar"/>
              </w:rPr>
              <w:t>省政府办公厅、省教育厅</w:t>
            </w:r>
          </w:p>
        </w:tc>
      </w:tr>
    </w:tbl>
    <w:p w14:paraId="4146F44A" w14:textId="77777777" w:rsidR="00FB1D2B" w:rsidRDefault="00FB1D2B" w:rsidP="00FB1D2B">
      <w:pPr>
        <w:widowControl/>
        <w:shd w:val="clear" w:color="auto" w:fill="FFFFFF"/>
        <w:wordWrap w:val="0"/>
        <w:spacing w:before="158" w:after="158" w:line="33" w:lineRule="atLeast"/>
        <w:rPr>
          <w:rFonts w:ascii="宋体" w:hAnsi="宋体" w:cs="宋体" w:hint="eastAsia"/>
          <w:spacing w:val="8"/>
          <w:sz w:val="24"/>
        </w:rPr>
      </w:pPr>
      <w:r>
        <w:rPr>
          <w:rFonts w:ascii="Times New Roman" w:hAnsi="Times New Roman"/>
          <w:spacing w:val="8"/>
          <w:kern w:val="0"/>
          <w:szCs w:val="21"/>
          <w:shd w:val="clear" w:color="auto" w:fill="FFFFFF"/>
          <w:lang w:bidi="ar"/>
        </w:rPr>
        <w:t> </w:t>
      </w:r>
    </w:p>
    <w:p w14:paraId="5A1688A8" w14:textId="77777777" w:rsidR="00FB1D2B" w:rsidRDefault="00FB1D2B" w:rsidP="00FB1D2B"/>
    <w:p w14:paraId="388164A2" w14:textId="77777777" w:rsidR="00E83914" w:rsidRPr="00FB1D2B" w:rsidRDefault="00E83914"/>
    <w:sectPr w:rsidR="00E83914" w:rsidRPr="00FB1D2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00"/>
    <w:family w:val="auto"/>
    <w:pitch w:val="default"/>
  </w:font>
  <w:font w:name="方正小标宋_GBK">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2B"/>
    <w:rsid w:val="006C541A"/>
    <w:rsid w:val="00E83914"/>
    <w:rsid w:val="00FB1D2B"/>
    <w:rsid w:val="00FF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C261"/>
  <w15:chartTrackingRefBased/>
  <w15:docId w15:val="{945EACE8-DC2B-470B-9A81-D8FD8B7E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D2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Jie</dc:creator>
  <cp:keywords/>
  <dc:description/>
  <cp:lastModifiedBy>Lu Jie</cp:lastModifiedBy>
  <cp:revision>1</cp:revision>
  <dcterms:created xsi:type="dcterms:W3CDTF">2022-05-09T02:36:00Z</dcterms:created>
  <dcterms:modified xsi:type="dcterms:W3CDTF">2022-05-09T02:38:00Z</dcterms:modified>
</cp:coreProperties>
</file>